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893BB" w14:textId="77777777" w:rsidR="00BC1B61" w:rsidRDefault="00BC1B61" w:rsidP="00BC1B61">
      <w:pPr>
        <w:spacing w:after="120"/>
        <w:jc w:val="center"/>
        <w:rPr>
          <w:color w:val="000000"/>
        </w:rPr>
      </w:pPr>
      <w:r>
        <w:rPr>
          <w:b/>
          <w:bCs/>
          <w:noProof/>
          <w:color w:val="000000"/>
        </w:rPr>
        <w:drawing>
          <wp:inline distT="0" distB="0" distL="0" distR="0" wp14:anchorId="63645302" wp14:editId="1AD16445">
            <wp:extent cx="5888990" cy="307738"/>
            <wp:effectExtent l="19050" t="0" r="0" b="0"/>
            <wp:docPr id="1" name="Immagine 1" descr="cid:image023.jpg@01CD6341.E315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23.jpg@01CD6341.E3152410"/>
                    <pic:cNvPicPr>
                      <a:picLocks noChangeAspect="1" noChangeArrowheads="1"/>
                    </pic:cNvPicPr>
                  </pic:nvPicPr>
                  <pic:blipFill>
                    <a:blip r:embed="rId6" r:link="rId7"/>
                    <a:srcRect/>
                    <a:stretch>
                      <a:fillRect/>
                    </a:stretch>
                  </pic:blipFill>
                  <pic:spPr bwMode="auto">
                    <a:xfrm>
                      <a:off x="0" y="0"/>
                      <a:ext cx="5888685" cy="307722"/>
                    </a:xfrm>
                    <a:prstGeom prst="rect">
                      <a:avLst/>
                    </a:prstGeom>
                    <a:noFill/>
                    <a:ln w="9525">
                      <a:noFill/>
                      <a:miter lim="800000"/>
                      <a:headEnd/>
                      <a:tailEnd/>
                    </a:ln>
                  </pic:spPr>
                </pic:pic>
              </a:graphicData>
            </a:graphic>
          </wp:inline>
        </w:drawing>
      </w:r>
    </w:p>
    <w:p w14:paraId="34E85A1B" w14:textId="77777777" w:rsidR="00BC1B61" w:rsidRDefault="00BC1B61" w:rsidP="00BC1B61">
      <w:pPr>
        <w:autoSpaceDE w:val="0"/>
        <w:autoSpaceDN w:val="0"/>
        <w:spacing w:after="120"/>
        <w:jc w:val="center"/>
        <w:rPr>
          <w:rFonts w:ascii="Arial" w:hAnsi="Arial" w:cs="Arial"/>
          <w:b/>
          <w:bCs/>
          <w:color w:val="1F497D"/>
        </w:rPr>
      </w:pPr>
    </w:p>
    <w:p w14:paraId="50D58A3C" w14:textId="77777777" w:rsidR="00BC1B61" w:rsidRDefault="00BC1B61" w:rsidP="00BC1B61">
      <w:pPr>
        <w:spacing w:before="120" w:after="120"/>
        <w:jc w:val="center"/>
        <w:rPr>
          <w:rFonts w:ascii="Arial" w:hAnsi="Arial" w:cs="Arial"/>
          <w:b/>
          <w:bCs/>
          <w:sz w:val="24"/>
          <w:szCs w:val="24"/>
        </w:rPr>
      </w:pPr>
      <w:r>
        <w:rPr>
          <w:rFonts w:ascii="Arial" w:hAnsi="Arial" w:cs="Arial"/>
          <w:b/>
          <w:bCs/>
          <w:sz w:val="24"/>
          <w:szCs w:val="24"/>
        </w:rPr>
        <w:t>Vivere in modo intuitivo con ASUS PadFone™ 2</w:t>
      </w:r>
    </w:p>
    <w:p w14:paraId="2B250421" w14:textId="77777777" w:rsidR="00BC1B61" w:rsidRDefault="00BC1B61" w:rsidP="00BC1B61">
      <w:pPr>
        <w:autoSpaceDE w:val="0"/>
        <w:autoSpaceDN w:val="0"/>
        <w:spacing w:after="120"/>
        <w:jc w:val="center"/>
        <w:rPr>
          <w:b/>
          <w:bCs/>
          <w:color w:val="1F497D"/>
        </w:rPr>
      </w:pPr>
    </w:p>
    <w:p w14:paraId="461C21C8" w14:textId="77777777" w:rsidR="00BC1B61" w:rsidRDefault="00BC1B61" w:rsidP="00BC1B61">
      <w:pPr>
        <w:spacing w:before="120" w:after="120"/>
        <w:jc w:val="center"/>
        <w:rPr>
          <w:rFonts w:ascii="Arial" w:hAnsi="Arial" w:cs="Arial"/>
          <w:b/>
          <w:bCs/>
        </w:rPr>
      </w:pPr>
      <w:r>
        <w:rPr>
          <w:rFonts w:ascii="Arial" w:hAnsi="Arial" w:cs="Arial"/>
          <w:b/>
          <w:bCs/>
        </w:rPr>
        <w:t>Smartphone quad-core con un'incredibile durata della batteria e PadFone 2 Station più sottile e leggera per la massima flessibilità in movimento.</w:t>
      </w:r>
    </w:p>
    <w:p w14:paraId="4048CD8C" w14:textId="77777777" w:rsidR="00BC1B61" w:rsidRDefault="00BC1B61" w:rsidP="00BC1B61">
      <w:pPr>
        <w:spacing w:before="120" w:after="120"/>
        <w:jc w:val="center"/>
        <w:rPr>
          <w:rFonts w:ascii="Arial" w:hAnsi="Arial" w:cs="Arial"/>
          <w:sz w:val="20"/>
          <w:szCs w:val="20"/>
          <w:lang w:eastAsia="zh-TW"/>
        </w:rPr>
      </w:pPr>
    </w:p>
    <w:p w14:paraId="4402502C" w14:textId="7FECDDCA" w:rsidR="00BC1B61" w:rsidRDefault="009259AF" w:rsidP="00BC1B61">
      <w:pPr>
        <w:spacing w:before="120" w:after="120"/>
        <w:jc w:val="both"/>
        <w:rPr>
          <w:rFonts w:ascii="Arial" w:hAnsi="Arial" w:cs="Arial"/>
          <w:lang w:eastAsia="en-US"/>
        </w:rPr>
      </w:pPr>
      <w:r>
        <w:rPr>
          <w:rFonts w:ascii="Arial" w:hAnsi="Arial" w:cs="Arial"/>
          <w:b/>
          <w:bCs/>
        </w:rPr>
        <w:t>Milano Design Week,</w:t>
      </w:r>
      <w:r w:rsidR="00BC1B61">
        <w:rPr>
          <w:rFonts w:ascii="Arial" w:hAnsi="Arial" w:cs="Arial"/>
          <w:b/>
          <w:bCs/>
        </w:rPr>
        <w:t xml:space="preserve"> </w:t>
      </w:r>
      <w:r>
        <w:rPr>
          <w:rFonts w:ascii="Arial" w:hAnsi="Arial" w:cs="Arial"/>
          <w:b/>
          <w:bCs/>
        </w:rPr>
        <w:t>9-14 Aprile</w:t>
      </w:r>
      <w:r w:rsidR="00AE5F2D">
        <w:rPr>
          <w:rFonts w:ascii="Arial" w:hAnsi="Arial" w:cs="Arial"/>
          <w:b/>
          <w:bCs/>
        </w:rPr>
        <w:t xml:space="preserve"> 2013</w:t>
      </w:r>
      <w:r w:rsidR="00BC1B61">
        <w:rPr>
          <w:rFonts w:ascii="Arial" w:hAnsi="Arial" w:cs="Arial"/>
          <w:b/>
          <w:bCs/>
          <w:lang w:eastAsia="zh-TW"/>
        </w:rPr>
        <w:t xml:space="preserve"> —</w:t>
      </w:r>
      <w:r w:rsidR="00BC1B61">
        <w:rPr>
          <w:rFonts w:ascii="Arial" w:hAnsi="Arial" w:cs="Arial"/>
        </w:rPr>
        <w:t xml:space="preserve"> ASUS, leader globale nella nuova era digitale, ha annunciato oggi PadFone™ 2, che amplia ulteriormente l’innovativo concetto che combina l’integrazione di uno smartphone Android con un tablet per offrire un'esperienza mobile incredibilmente flessibile. Il nuovo modello della famiglia PadFone è uno smartphone LTE quad-core, ancor più sofisticato, accompagnato da un tablet anch’esso totalmente riprogettato.</w:t>
      </w:r>
    </w:p>
    <w:p w14:paraId="27CA796F" w14:textId="77777777" w:rsidR="00BC1B61" w:rsidRDefault="00BC1B61" w:rsidP="00BC1B61">
      <w:pPr>
        <w:spacing w:before="120" w:after="120"/>
        <w:jc w:val="both"/>
        <w:rPr>
          <w:rFonts w:ascii="Arial" w:hAnsi="Arial" w:cs="Arial"/>
        </w:rPr>
      </w:pPr>
    </w:p>
    <w:p w14:paraId="1DA15BD0" w14:textId="77777777" w:rsidR="00BC1B61" w:rsidRDefault="00BC1B61" w:rsidP="00BC1B61">
      <w:pPr>
        <w:spacing w:before="120" w:after="120"/>
        <w:jc w:val="both"/>
        <w:rPr>
          <w:rFonts w:ascii="Arial" w:hAnsi="Arial" w:cs="Arial"/>
          <w:lang w:eastAsia="zh-TW"/>
        </w:rPr>
      </w:pPr>
      <w:r>
        <w:rPr>
          <w:rFonts w:ascii="Arial" w:hAnsi="Arial" w:cs="Arial"/>
          <w:lang w:eastAsia="zh-TW"/>
        </w:rPr>
        <w:t>Jonney Shih, chairman di ASUS, ha svelato il nuovo PadFone 2 alla presenza della stampa internazionale nel corso di una conferenza stampa tenutasi oggi a Milano. “Il nostro inarrestabile impegno nell’innovazione basato sulla filosofia “Design Thinking” di ASUS ci ha permesso di realizzare il PadFone 2. È bello, veloce e soprattutto intuitivo”, ha affermato Jonney Shih.</w:t>
      </w:r>
    </w:p>
    <w:p w14:paraId="524BEEC9" w14:textId="77777777" w:rsidR="00BC1B61" w:rsidRDefault="00BC1B61" w:rsidP="00BC1B61">
      <w:pPr>
        <w:spacing w:before="120" w:after="120"/>
        <w:jc w:val="both"/>
        <w:rPr>
          <w:rFonts w:ascii="Arial" w:hAnsi="Arial" w:cs="Arial"/>
          <w:lang w:eastAsia="en-US"/>
        </w:rPr>
      </w:pPr>
    </w:p>
    <w:p w14:paraId="46148603" w14:textId="77777777" w:rsidR="00BC1B61" w:rsidRDefault="00BC1B61" w:rsidP="00BC1B61">
      <w:pPr>
        <w:spacing w:before="120" w:after="120"/>
        <w:jc w:val="both"/>
        <w:rPr>
          <w:rFonts w:ascii="Arial" w:hAnsi="Arial" w:cs="Arial"/>
        </w:rPr>
      </w:pPr>
      <w:r>
        <w:rPr>
          <w:rFonts w:ascii="Arial" w:hAnsi="Arial" w:cs="Arial"/>
        </w:rPr>
        <w:t xml:space="preserve">PadFone 2 è il più raffinato smartphone Android™ con schermo da 4,7” con specifiche tecniche all’avanguardia, che si inserisce nella PadFone 2 Station dedicata per trasformarsi in un leggero e potente tablet da 10,1”, più che raddoppiando la diagonale di visualizzazione. Le app vengono ottimizzate in modo dinamico </w:t>
      </w:r>
      <w:proofErr w:type="gramStart"/>
      <w:r>
        <w:rPr>
          <w:rFonts w:ascii="Arial" w:hAnsi="Arial" w:cs="Arial"/>
        </w:rPr>
        <w:t>ed</w:t>
      </w:r>
      <w:proofErr w:type="gramEnd"/>
      <w:r>
        <w:rPr>
          <w:rFonts w:ascii="Arial" w:hAnsi="Arial" w:cs="Arial"/>
        </w:rPr>
        <w:t xml:space="preserve"> immediato per gestire entrambe le modalità tablet e smartphone, con transizione istantanea tra le diverse dimensioni dello schermo. L’eccezionale versatilità di questa soluzione rivoluzionaria è resa possibile dall’esclusiva tecnologia proprietaria </w:t>
      </w:r>
      <w:r>
        <w:rPr>
          <w:rFonts w:ascii="Arial" w:hAnsi="Arial" w:cs="Arial"/>
          <w:b/>
          <w:bCs/>
        </w:rPr>
        <w:t xml:space="preserve">ASUS </w:t>
      </w:r>
      <w:proofErr w:type="spellStart"/>
      <w:r>
        <w:rPr>
          <w:rFonts w:ascii="Arial" w:hAnsi="Arial" w:cs="Arial"/>
          <w:b/>
          <w:bCs/>
        </w:rPr>
        <w:t>DynamicDisplay</w:t>
      </w:r>
      <w:proofErr w:type="spellEnd"/>
      <w:r>
        <w:rPr>
          <w:rFonts w:ascii="Arial" w:hAnsi="Arial" w:cs="Arial"/>
        </w:rPr>
        <w:t xml:space="preserve"> che permette di passare dallo schermo più compatto del PadFone2 a quello più ampio della PadFone2 Station e viceversa, adattando le applicazioni semplicemente e istantaneamente, migliorandone e arricchendone automaticamente struttura e stile di visualizzazione.</w:t>
      </w:r>
    </w:p>
    <w:p w14:paraId="1C65F7A2" w14:textId="77777777" w:rsidR="00BC1B61" w:rsidRDefault="00BC1B61" w:rsidP="00BC1B61">
      <w:pPr>
        <w:spacing w:before="120" w:after="120"/>
        <w:jc w:val="both"/>
        <w:rPr>
          <w:rFonts w:ascii="Arial" w:hAnsi="Arial" w:cs="Arial"/>
        </w:rPr>
      </w:pPr>
    </w:p>
    <w:p w14:paraId="0ED9D3D4" w14:textId="77777777" w:rsidR="00BC1B61" w:rsidRDefault="00BC1B61" w:rsidP="00BC1B61">
      <w:pPr>
        <w:spacing w:before="120" w:after="120"/>
        <w:jc w:val="both"/>
        <w:rPr>
          <w:rFonts w:ascii="Arial" w:hAnsi="Arial" w:cs="Arial"/>
        </w:rPr>
      </w:pPr>
      <w:r>
        <w:rPr>
          <w:rFonts w:ascii="Arial" w:hAnsi="Arial" w:cs="Arial"/>
        </w:rPr>
        <w:t>La filosofia Design Thinking ha consentito ad ASUS di ridurre significativamente spessore e peso della PadFone 2 Station: con soli 649 grammi, il peso complessivo di PadFone 2 e PadFone 2 Station è ora inferiore a quello della maggior parte dei tablet sul mercato, mentre il meccanismo di inserimento è stato riprogettato e oggi avviene con una sola e facile operazione. ASUS PadFone 2 è stato ulteriormente perfezionato con l'introduzione di uno schermo più ampio da 4,7”, mentre spessore e peso sono stati ridotti rispettivamente a soli 9 mm e 135 grammi. Anche la durata della batteria è eccezionale. ASUS PadFone 2 vanta una batteria di maggiore capacità che garantisce fino a 16 ore di conversazione, che salgono a 36 ore quando lo smartphone viene utilizzato con la PadFone 2 Station, in quanto la batteria interna della PadFone 2 Station permette sia di alimentare che di ricaricare il PadFone 2 una volta inserito nel suo alloggiamento.</w:t>
      </w:r>
    </w:p>
    <w:p w14:paraId="55A0148D" w14:textId="77777777" w:rsidR="00BC1B61" w:rsidRDefault="00BC1B61" w:rsidP="00BC1B61">
      <w:pPr>
        <w:spacing w:before="120" w:after="120"/>
        <w:jc w:val="both"/>
        <w:rPr>
          <w:rFonts w:ascii="Arial" w:hAnsi="Arial" w:cs="Arial"/>
        </w:rPr>
      </w:pPr>
    </w:p>
    <w:p w14:paraId="79414953" w14:textId="77777777" w:rsidR="00BC1B61" w:rsidRDefault="00BC1B61" w:rsidP="00BC1B61">
      <w:pPr>
        <w:spacing w:before="120" w:after="120"/>
        <w:jc w:val="both"/>
        <w:rPr>
          <w:rFonts w:ascii="Arial" w:hAnsi="Arial" w:cs="Arial"/>
        </w:rPr>
      </w:pPr>
      <w:r>
        <w:rPr>
          <w:rFonts w:ascii="Arial" w:hAnsi="Arial" w:cs="Arial"/>
        </w:rPr>
        <w:t xml:space="preserve">Il processore Qualcomm Snapdragon S4 quad-core a 1,5 GHz con 2 GB di RAM garantisce prestazioni eccezionali al PadFone 2 in entrambe le modalità smartphone e tablet. Il nuovo display 1280 x 720 HD Super IPS+ da 4,7” utilizza la tecnologia antigraffio Corning® </w:t>
      </w:r>
      <w:proofErr w:type="spellStart"/>
      <w:r>
        <w:rPr>
          <w:rFonts w:ascii="Arial" w:hAnsi="Arial" w:cs="Arial"/>
        </w:rPr>
        <w:t>Fit</w:t>
      </w:r>
      <w:proofErr w:type="spellEnd"/>
      <w:r>
        <w:rPr>
          <w:rFonts w:ascii="Arial" w:hAnsi="Arial" w:cs="Arial"/>
        </w:rPr>
        <w:t xml:space="preserve"> Glass e fornisce immagini nitide e dettagliate con colori perfetti, angoli di visualizzazione molto ampi e luminosità di 550 nit per una visibilità eccezionale anche all'aperto.</w:t>
      </w:r>
    </w:p>
    <w:p w14:paraId="58A6E8C4" w14:textId="77777777" w:rsidR="00BC1B61" w:rsidRDefault="00BC1B61" w:rsidP="00BC1B61">
      <w:pPr>
        <w:spacing w:before="120" w:after="120"/>
        <w:jc w:val="both"/>
        <w:rPr>
          <w:rFonts w:ascii="Arial" w:hAnsi="Arial" w:cs="Arial"/>
        </w:rPr>
      </w:pPr>
    </w:p>
    <w:p w14:paraId="163C8B89" w14:textId="77777777" w:rsidR="00BC1B61" w:rsidRDefault="00BC1B61" w:rsidP="00BC1B61">
      <w:pPr>
        <w:spacing w:before="120" w:after="120"/>
        <w:jc w:val="both"/>
        <w:rPr>
          <w:rFonts w:ascii="Arial" w:hAnsi="Arial" w:cs="Arial"/>
        </w:rPr>
      </w:pPr>
      <w:r>
        <w:rPr>
          <w:rFonts w:ascii="Arial" w:hAnsi="Arial" w:cs="Arial"/>
        </w:rPr>
        <w:lastRenderedPageBreak/>
        <w:t xml:space="preserve">Elevate anche le prestazioni della nuova fotocamera da 13 megapixel che cattura immagini incredibilmente dettagliate, nitide e luminose, senza alcun ritardo dopo lo scatto. La modalità </w:t>
      </w:r>
      <w:proofErr w:type="spellStart"/>
      <w:r>
        <w:rPr>
          <w:rFonts w:ascii="Arial" w:hAnsi="Arial" w:cs="Arial"/>
        </w:rPr>
        <w:t>burst</w:t>
      </w:r>
      <w:proofErr w:type="spellEnd"/>
      <w:r>
        <w:rPr>
          <w:rFonts w:ascii="Arial" w:hAnsi="Arial" w:cs="Arial"/>
        </w:rPr>
        <w:t xml:space="preserve"> permette di scattare fino a 100 foto alla straordinaria velocità di sei scatti al secondo, registrando contemporaneamente un video HD 1080p HD a 30 </w:t>
      </w:r>
      <w:proofErr w:type="spellStart"/>
      <w:r>
        <w:rPr>
          <w:rFonts w:ascii="Arial" w:hAnsi="Arial" w:cs="Arial"/>
        </w:rPr>
        <w:t>fps</w:t>
      </w:r>
      <w:proofErr w:type="spellEnd"/>
      <w:r>
        <w:rPr>
          <w:rFonts w:ascii="Arial" w:hAnsi="Arial" w:cs="Arial"/>
        </w:rPr>
        <w:t xml:space="preserve">, oppure HD 720p HD a 60 </w:t>
      </w:r>
      <w:proofErr w:type="spellStart"/>
      <w:r>
        <w:rPr>
          <w:rFonts w:ascii="Arial" w:hAnsi="Arial" w:cs="Arial"/>
        </w:rPr>
        <w:t>fps</w:t>
      </w:r>
      <w:proofErr w:type="spellEnd"/>
      <w:r>
        <w:rPr>
          <w:rFonts w:ascii="Arial" w:hAnsi="Arial" w:cs="Arial"/>
        </w:rPr>
        <w:t xml:space="preserve">. Le prestazioni in condizioni di scarsa luminosità sono garantite dall'ampia apertura di f/2.4 e da un processore delle immagini dedicato. PadFone 2 e PadFone 2 Station offrono una qualità audio superlativa grazie alla tecnologia ASUS SonicMaster e al </w:t>
      </w:r>
      <w:proofErr w:type="spellStart"/>
      <w:r>
        <w:rPr>
          <w:rFonts w:ascii="Arial" w:hAnsi="Arial" w:cs="Arial"/>
        </w:rPr>
        <w:t>tuning</w:t>
      </w:r>
      <w:proofErr w:type="spellEnd"/>
      <w:r>
        <w:rPr>
          <w:rFonts w:ascii="Arial" w:hAnsi="Arial" w:cs="Arial"/>
        </w:rPr>
        <w:t xml:space="preserve"> dell'audio con Waves, vincitore di un Technical GRAMMY Award®.</w:t>
      </w:r>
    </w:p>
    <w:p w14:paraId="2BC1C290" w14:textId="77777777" w:rsidR="00BC1B61" w:rsidRDefault="00BC1B61" w:rsidP="00BC1B61">
      <w:pPr>
        <w:spacing w:before="120" w:after="120"/>
        <w:jc w:val="both"/>
        <w:rPr>
          <w:rFonts w:ascii="Arial" w:hAnsi="Arial" w:cs="Arial"/>
        </w:rPr>
      </w:pPr>
    </w:p>
    <w:p w14:paraId="4351E634" w14:textId="77777777" w:rsidR="00BC1B61" w:rsidRDefault="00BC1B61" w:rsidP="00BC1B61">
      <w:pPr>
        <w:spacing w:before="120" w:after="120"/>
        <w:jc w:val="both"/>
        <w:rPr>
          <w:rFonts w:ascii="Arial" w:hAnsi="Arial" w:cs="Arial"/>
        </w:rPr>
      </w:pPr>
      <w:r>
        <w:rPr>
          <w:rFonts w:ascii="Arial" w:hAnsi="Arial" w:cs="Arial"/>
        </w:rPr>
        <w:t xml:space="preserve">PadFone 2 dispone inoltre dell’ultima tecnologia in tema di connessione mobile in quanto supporta il protocollo di comunicazione LTE a 100Mbps nonché la tecnologia DC-HSPA+ a 42Mbps consentendo una navigazione sul Web e download incredibilmente veloci. La velocità di trasferimento dati del PadFone2, grazie allo storage integrato di 64 GB </w:t>
      </w:r>
      <w:proofErr w:type="gramStart"/>
      <w:r>
        <w:rPr>
          <w:rFonts w:ascii="Arial" w:hAnsi="Arial" w:cs="Arial"/>
        </w:rPr>
        <w:t>ed</w:t>
      </w:r>
      <w:proofErr w:type="gramEnd"/>
      <w:r>
        <w:rPr>
          <w:rFonts w:ascii="Arial" w:hAnsi="Arial" w:cs="Arial"/>
        </w:rPr>
        <w:t xml:space="preserve"> ai 50 GB disponibili tramite il cloud di ASUS WebStorage, gratuito per due anni, offre ampie possibilità di archiviazione dei dati. La sincronizzazione dei dati tra dispositivi diversi appartiene ormai al passato: lo spazio storage di PadFone 2 viene utilizzato direttamente dalla PadFone 2 Station quando i due dispositivi sono collegati, mentre la tecnologia NFC consente agli utenti di condividere pagine web, contatti e consigli degli utenti da Play Store con la sola prossimità di due device. Inoltre, tale tecnologia è alla base di numerose applicazioni in via di sviluppo che saranno presto uno standard tecnologico per tutti noi, come per esempio la possibilità di effettuare pagamenti tramite smartphone. </w:t>
      </w:r>
    </w:p>
    <w:p w14:paraId="37F93534" w14:textId="77777777" w:rsidR="00BC1B61" w:rsidRDefault="00BC1B61" w:rsidP="00BC1B61">
      <w:pPr>
        <w:spacing w:before="120" w:after="120"/>
        <w:jc w:val="both"/>
        <w:rPr>
          <w:rFonts w:ascii="Arial" w:hAnsi="Arial" w:cs="Arial"/>
        </w:rPr>
      </w:pPr>
      <w:r>
        <w:rPr>
          <w:rFonts w:ascii="Arial" w:hAnsi="Arial" w:cs="Arial"/>
        </w:rPr>
        <w:t xml:space="preserve">Inoltre, PadFone 2 offre una nuova versione dell'app SuperNote che converte istantaneamente gli appunti scritti in varie lingue, trasformandoli in testo editabile. Con un singolo tocco, il suo strumento </w:t>
      </w:r>
      <w:proofErr w:type="spellStart"/>
      <w:r>
        <w:rPr>
          <w:rFonts w:ascii="Arial" w:hAnsi="Arial" w:cs="Arial"/>
        </w:rPr>
        <w:t>Quick</w:t>
      </w:r>
      <w:proofErr w:type="spellEnd"/>
      <w:r>
        <w:rPr>
          <w:rFonts w:ascii="Arial" w:hAnsi="Arial" w:cs="Arial"/>
        </w:rPr>
        <w:t xml:space="preserve"> </w:t>
      </w:r>
      <w:proofErr w:type="spellStart"/>
      <w:r>
        <w:rPr>
          <w:rFonts w:ascii="Arial" w:hAnsi="Arial" w:cs="Arial"/>
        </w:rPr>
        <w:t>Translation</w:t>
      </w:r>
      <w:proofErr w:type="spellEnd"/>
      <w:r>
        <w:rPr>
          <w:rFonts w:ascii="Arial" w:hAnsi="Arial" w:cs="Arial"/>
        </w:rPr>
        <w:t xml:space="preserve"> traduce qualsiasi parola contenuta in e-mail, pagine Web o app, senza bisogno di usare app di terze parti.</w:t>
      </w:r>
    </w:p>
    <w:p w14:paraId="6E7ADD56" w14:textId="77777777" w:rsidR="00BC1B61" w:rsidRDefault="00BC1B61" w:rsidP="00BC1B61">
      <w:pPr>
        <w:spacing w:before="120" w:after="120"/>
        <w:jc w:val="both"/>
        <w:rPr>
          <w:rFonts w:ascii="Arial" w:hAnsi="Arial" w:cs="Arial"/>
        </w:rPr>
      </w:pPr>
    </w:p>
    <w:p w14:paraId="582993B0" w14:textId="77777777" w:rsidR="00BC1B61" w:rsidRDefault="00BC1B61" w:rsidP="00BC1B61">
      <w:pPr>
        <w:spacing w:before="120" w:after="120"/>
        <w:jc w:val="both"/>
        <w:rPr>
          <w:rFonts w:ascii="Arial" w:hAnsi="Arial" w:cs="Arial"/>
        </w:rPr>
      </w:pPr>
      <w:bookmarkStart w:id="0" w:name="_GoBack"/>
      <w:bookmarkEnd w:id="0"/>
    </w:p>
    <w:p w14:paraId="4E13BBE6" w14:textId="77777777" w:rsidR="00BC1B61" w:rsidRDefault="00BC1B61" w:rsidP="00BC1B61">
      <w:pPr>
        <w:spacing w:before="120" w:after="120"/>
        <w:jc w:val="center"/>
        <w:rPr>
          <w:rFonts w:ascii="Arial" w:hAnsi="Arial" w:cs="Arial"/>
        </w:rPr>
      </w:pPr>
      <w:r>
        <w:rPr>
          <w:rFonts w:ascii="Arial" w:hAnsi="Arial" w:cs="Arial"/>
        </w:rPr>
        <w:t>###</w:t>
      </w:r>
    </w:p>
    <w:p w14:paraId="661C5526" w14:textId="77777777" w:rsidR="00BC1B61" w:rsidRDefault="00BC1B61" w:rsidP="00BC1B61">
      <w:pPr>
        <w:spacing w:before="120" w:after="120"/>
        <w:jc w:val="center"/>
        <w:rPr>
          <w:rFonts w:ascii="Arial" w:hAnsi="Arial" w:cs="Arial"/>
          <w:lang w:eastAsia="zh-TW"/>
        </w:rPr>
      </w:pPr>
      <w:r>
        <w:rPr>
          <w:rFonts w:ascii="Arial" w:eastAsia="Times New Roman" w:hAnsi="Arial" w:cs="Arial"/>
        </w:rPr>
        <w:br w:type="page"/>
      </w:r>
    </w:p>
    <w:tbl>
      <w:tblPr>
        <w:tblW w:w="8519" w:type="dxa"/>
        <w:tblCellMar>
          <w:left w:w="0" w:type="dxa"/>
          <w:right w:w="0" w:type="dxa"/>
        </w:tblCellMar>
        <w:tblLook w:val="04A0" w:firstRow="1" w:lastRow="0" w:firstColumn="1" w:lastColumn="0" w:noHBand="0" w:noVBand="1"/>
      </w:tblPr>
      <w:tblGrid>
        <w:gridCol w:w="1887"/>
        <w:gridCol w:w="6632"/>
      </w:tblGrid>
      <w:tr w:rsidR="00BC1B61" w14:paraId="341940E4" w14:textId="77777777" w:rsidTr="00BC1B61">
        <w:trPr>
          <w:trHeight w:val="430"/>
        </w:trPr>
        <w:tc>
          <w:tcPr>
            <w:tcW w:w="8519" w:type="dxa"/>
            <w:gridSpan w:val="2"/>
            <w:tcBorders>
              <w:top w:val="nil"/>
              <w:left w:val="nil"/>
              <w:bottom w:val="single" w:sz="8" w:space="0" w:color="BFBFBF"/>
              <w:right w:val="nil"/>
            </w:tcBorders>
            <w:shd w:val="clear" w:color="auto" w:fill="FFFFFF"/>
            <w:tcMar>
              <w:top w:w="72" w:type="dxa"/>
              <w:left w:w="72" w:type="dxa"/>
              <w:bottom w:w="72" w:type="dxa"/>
              <w:right w:w="72" w:type="dxa"/>
            </w:tcMar>
            <w:hideMark/>
          </w:tcPr>
          <w:p w14:paraId="67FB708A" w14:textId="77777777" w:rsidR="00BC1B61" w:rsidRDefault="00BC1B61">
            <w:pPr>
              <w:rPr>
                <w:rFonts w:ascii="Arial" w:hAnsi="Arial" w:cs="Arial"/>
                <w:lang w:eastAsia="en-US"/>
              </w:rPr>
            </w:pPr>
            <w:r>
              <w:rPr>
                <w:rFonts w:ascii="Arial" w:hAnsi="Arial" w:cs="Arial"/>
                <w:b/>
                <w:bCs/>
              </w:rPr>
              <w:lastRenderedPageBreak/>
              <w:t>SPECIFICHE TECNICHE PADFONE2</w:t>
            </w:r>
          </w:p>
        </w:tc>
      </w:tr>
      <w:tr w:rsidR="00BC1B61" w14:paraId="2A10FDAF" w14:textId="77777777" w:rsidTr="00BC1B61">
        <w:trPr>
          <w:trHeight w:val="430"/>
        </w:trPr>
        <w:tc>
          <w:tcPr>
            <w:tcW w:w="1887"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47DB2DBD" w14:textId="77777777" w:rsidR="00BC1B61" w:rsidRDefault="00BC1B61">
            <w:pPr>
              <w:spacing w:line="300" w:lineRule="exact"/>
              <w:rPr>
                <w:rFonts w:ascii="Arial" w:hAnsi="Arial" w:cs="Arial"/>
                <w:lang w:eastAsia="en-US"/>
              </w:rPr>
            </w:pPr>
            <w:r>
              <w:rPr>
                <w:rFonts w:ascii="Arial" w:hAnsi="Arial" w:cs="Arial"/>
              </w:rPr>
              <w:t xml:space="preserve">Reti </w:t>
            </w:r>
          </w:p>
        </w:tc>
        <w:tc>
          <w:tcPr>
            <w:tcW w:w="6632"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3E768D5E" w14:textId="77777777" w:rsidR="00BC1B61" w:rsidRDefault="00BC1B61">
            <w:pPr>
              <w:spacing w:line="300" w:lineRule="exact"/>
              <w:rPr>
                <w:rFonts w:ascii="Arial" w:hAnsi="Arial" w:cs="Arial"/>
                <w:lang w:eastAsia="en-US"/>
              </w:rPr>
            </w:pPr>
            <w:r>
              <w:rPr>
                <w:rFonts w:ascii="Arial" w:hAnsi="Arial" w:cs="Arial"/>
              </w:rPr>
              <w:t>WCDMA 900/2100MHz</w:t>
            </w:r>
          </w:p>
          <w:p w14:paraId="651A2397" w14:textId="77777777" w:rsidR="00BC1B61" w:rsidRDefault="00BC1B61">
            <w:pPr>
              <w:spacing w:line="300" w:lineRule="exact"/>
              <w:rPr>
                <w:rFonts w:ascii="Arial" w:hAnsi="Arial" w:cs="Arial"/>
              </w:rPr>
            </w:pPr>
            <w:r>
              <w:rPr>
                <w:rFonts w:ascii="Arial" w:hAnsi="Arial" w:cs="Arial"/>
              </w:rPr>
              <w:t>EDGE/GPRS/GSM 850/900/1800/1900MHz</w:t>
            </w:r>
          </w:p>
          <w:p w14:paraId="36D44CE5" w14:textId="77777777" w:rsidR="00BC1B61" w:rsidRDefault="00BC1B61">
            <w:pPr>
              <w:spacing w:line="300" w:lineRule="exact"/>
              <w:rPr>
                <w:rFonts w:ascii="Arial" w:hAnsi="Arial" w:cs="Arial"/>
                <w:lang w:val="en-US"/>
              </w:rPr>
            </w:pPr>
            <w:r>
              <w:rPr>
                <w:rFonts w:ascii="Arial" w:hAnsi="Arial" w:cs="Arial"/>
                <w:lang w:val="en-US"/>
              </w:rPr>
              <w:t>LTE 800/1800/2600MHz</w:t>
            </w:r>
          </w:p>
          <w:p w14:paraId="0996BC65" w14:textId="77777777" w:rsidR="00BC1B61" w:rsidRDefault="00BC1B61">
            <w:pPr>
              <w:spacing w:line="300" w:lineRule="exact"/>
              <w:rPr>
                <w:rFonts w:ascii="Arial" w:hAnsi="Arial" w:cs="Arial"/>
                <w:lang w:val="en-US"/>
              </w:rPr>
            </w:pPr>
            <w:r>
              <w:rPr>
                <w:rFonts w:ascii="Arial" w:hAnsi="Arial" w:cs="Arial"/>
                <w:lang w:val="en-US"/>
              </w:rPr>
              <w:t>HSPA+ (DL: 21Mbit/s, 42Mbit/s (</w:t>
            </w:r>
            <w:proofErr w:type="spellStart"/>
            <w:r>
              <w:rPr>
                <w:rFonts w:ascii="Arial" w:hAnsi="Arial" w:cs="Arial"/>
                <w:lang w:val="en-US"/>
              </w:rPr>
              <w:t>opzionale</w:t>
            </w:r>
            <w:proofErr w:type="spellEnd"/>
            <w:r>
              <w:rPr>
                <w:rFonts w:ascii="Arial" w:hAnsi="Arial" w:cs="Arial"/>
                <w:lang w:val="en-US"/>
              </w:rPr>
              <w:t>) / UL: 5.76Mbit/s)</w:t>
            </w:r>
          </w:p>
          <w:p w14:paraId="76C621F0" w14:textId="77777777" w:rsidR="00BC1B61" w:rsidRDefault="00BC1B61">
            <w:pPr>
              <w:spacing w:line="300" w:lineRule="exact"/>
              <w:rPr>
                <w:rFonts w:ascii="Arial" w:hAnsi="Arial" w:cs="Arial"/>
                <w:lang w:val="en-US" w:eastAsia="en-US"/>
              </w:rPr>
            </w:pPr>
            <w:r>
              <w:rPr>
                <w:rFonts w:ascii="Arial" w:hAnsi="Arial" w:cs="Arial"/>
                <w:lang w:val="en-US"/>
              </w:rPr>
              <w:t>LTE (DL: 100Mbit/s / UL: 50Mbit/s)</w:t>
            </w:r>
          </w:p>
        </w:tc>
      </w:tr>
      <w:tr w:rsidR="00BC1B61" w14:paraId="0D196497" w14:textId="77777777" w:rsidTr="00BC1B61">
        <w:trPr>
          <w:trHeight w:val="430"/>
        </w:trPr>
        <w:tc>
          <w:tcPr>
            <w:tcW w:w="1887"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68E0E209" w14:textId="77777777" w:rsidR="00BC1B61" w:rsidRDefault="00BC1B61">
            <w:pPr>
              <w:spacing w:line="300" w:lineRule="exact"/>
              <w:rPr>
                <w:rFonts w:ascii="Arial" w:hAnsi="Arial" w:cs="Arial"/>
                <w:lang w:eastAsia="en-US"/>
              </w:rPr>
            </w:pPr>
            <w:r>
              <w:rPr>
                <w:rFonts w:ascii="Arial" w:hAnsi="Arial" w:cs="Arial"/>
              </w:rPr>
              <w:t>Sistema operativo</w:t>
            </w:r>
          </w:p>
        </w:tc>
        <w:tc>
          <w:tcPr>
            <w:tcW w:w="6632"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164C6DB5" w14:textId="77777777" w:rsidR="00BC1B61" w:rsidRDefault="00BC1B61">
            <w:pPr>
              <w:spacing w:line="300" w:lineRule="exact"/>
              <w:rPr>
                <w:rFonts w:ascii="Arial" w:hAnsi="Arial" w:cs="Arial"/>
                <w:lang w:val="en-US" w:eastAsia="en-US"/>
              </w:rPr>
            </w:pPr>
            <w:r>
              <w:rPr>
                <w:rFonts w:ascii="Arial" w:hAnsi="Arial" w:cs="Arial"/>
                <w:lang w:val="en-US"/>
              </w:rPr>
              <w:t>Android 4.0 ICS (</w:t>
            </w:r>
            <w:proofErr w:type="spellStart"/>
            <w:r>
              <w:rPr>
                <w:rFonts w:ascii="Arial" w:hAnsi="Arial" w:cs="Arial"/>
                <w:lang w:val="en-US"/>
              </w:rPr>
              <w:t>upgradabile</w:t>
            </w:r>
            <w:proofErr w:type="spellEnd"/>
            <w:r>
              <w:rPr>
                <w:rFonts w:ascii="Arial" w:hAnsi="Arial" w:cs="Arial"/>
                <w:lang w:val="en-US"/>
              </w:rPr>
              <w:t xml:space="preserve"> a Jelly Bean)</w:t>
            </w:r>
          </w:p>
        </w:tc>
      </w:tr>
      <w:tr w:rsidR="00BC1B61" w14:paraId="1C737C13" w14:textId="77777777" w:rsidTr="00BC1B61">
        <w:trPr>
          <w:trHeight w:val="430"/>
        </w:trPr>
        <w:tc>
          <w:tcPr>
            <w:tcW w:w="1887"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2234B24C" w14:textId="77777777" w:rsidR="00BC1B61" w:rsidRDefault="00BC1B61">
            <w:pPr>
              <w:spacing w:line="300" w:lineRule="exact"/>
              <w:rPr>
                <w:rFonts w:ascii="Arial" w:hAnsi="Arial" w:cs="Arial"/>
                <w:lang w:eastAsia="en-US"/>
              </w:rPr>
            </w:pPr>
            <w:r>
              <w:rPr>
                <w:rFonts w:ascii="Arial" w:hAnsi="Arial" w:cs="Arial"/>
              </w:rPr>
              <w:t>Processore</w:t>
            </w:r>
          </w:p>
        </w:tc>
        <w:tc>
          <w:tcPr>
            <w:tcW w:w="6632"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5AA8E559" w14:textId="77777777" w:rsidR="00BC1B61" w:rsidRDefault="00BC1B61">
            <w:pPr>
              <w:spacing w:line="300" w:lineRule="exact"/>
              <w:rPr>
                <w:rFonts w:ascii="Arial" w:hAnsi="Arial" w:cs="Arial"/>
                <w:lang w:eastAsia="en-US"/>
              </w:rPr>
            </w:pPr>
            <w:r>
              <w:rPr>
                <w:rFonts w:ascii="Arial" w:hAnsi="Arial" w:cs="Arial"/>
              </w:rPr>
              <w:t xml:space="preserve">Qualcomm Snapdragon S4 (8064 + 9215m) quad-core </w:t>
            </w:r>
            <w:proofErr w:type="spellStart"/>
            <w:r>
              <w:rPr>
                <w:rFonts w:ascii="Arial" w:hAnsi="Arial" w:cs="Arial"/>
              </w:rPr>
              <w:t>Cortex</w:t>
            </w:r>
            <w:proofErr w:type="spellEnd"/>
            <w:r>
              <w:rPr>
                <w:rFonts w:ascii="Arial" w:hAnsi="Arial" w:cs="Arial"/>
              </w:rPr>
              <w:t xml:space="preserve"> A15 </w:t>
            </w:r>
            <w:proofErr w:type="spellStart"/>
            <w:r>
              <w:rPr>
                <w:rFonts w:ascii="Arial" w:hAnsi="Arial" w:cs="Arial"/>
              </w:rPr>
              <w:t>class</w:t>
            </w:r>
            <w:proofErr w:type="spellEnd"/>
            <w:r>
              <w:rPr>
                <w:rFonts w:ascii="Arial" w:hAnsi="Arial" w:cs="Arial"/>
              </w:rPr>
              <w:t xml:space="preserve"> (1.5GHz) con scheda grafica </w:t>
            </w:r>
            <w:proofErr w:type="spellStart"/>
            <w:r>
              <w:rPr>
                <w:rFonts w:ascii="Arial" w:hAnsi="Arial" w:cs="Arial"/>
              </w:rPr>
              <w:t>Adreno</w:t>
            </w:r>
            <w:proofErr w:type="spellEnd"/>
            <w:r>
              <w:rPr>
                <w:rFonts w:ascii="Arial" w:hAnsi="Arial" w:cs="Arial"/>
              </w:rPr>
              <w:t xml:space="preserve"> 320 </w:t>
            </w:r>
          </w:p>
        </w:tc>
      </w:tr>
      <w:tr w:rsidR="00BC1B61" w14:paraId="4FA0FA41" w14:textId="77777777" w:rsidTr="00BC1B61">
        <w:trPr>
          <w:trHeight w:val="430"/>
        </w:trPr>
        <w:tc>
          <w:tcPr>
            <w:tcW w:w="1887"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156B983B" w14:textId="77777777" w:rsidR="00BC1B61" w:rsidRDefault="00BC1B61">
            <w:pPr>
              <w:spacing w:line="300" w:lineRule="exact"/>
              <w:rPr>
                <w:rFonts w:ascii="Arial" w:hAnsi="Arial" w:cs="Arial"/>
                <w:lang w:eastAsia="en-US"/>
              </w:rPr>
            </w:pPr>
            <w:r>
              <w:rPr>
                <w:rFonts w:ascii="Arial" w:hAnsi="Arial" w:cs="Arial"/>
              </w:rPr>
              <w:t>Storage / memoria</w:t>
            </w:r>
          </w:p>
        </w:tc>
        <w:tc>
          <w:tcPr>
            <w:tcW w:w="6632"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5BBBD32B" w14:textId="77777777" w:rsidR="00BC1B61" w:rsidRDefault="00BC1B61">
            <w:pPr>
              <w:spacing w:line="300" w:lineRule="exact"/>
              <w:rPr>
                <w:rFonts w:ascii="Arial" w:hAnsi="Arial" w:cs="Arial"/>
                <w:lang w:val="en-US" w:eastAsia="en-US"/>
              </w:rPr>
            </w:pPr>
            <w:proofErr w:type="spellStart"/>
            <w:r>
              <w:rPr>
                <w:rFonts w:ascii="Arial" w:hAnsi="Arial" w:cs="Arial"/>
                <w:lang w:val="en-US"/>
              </w:rPr>
              <w:t>eMMC</w:t>
            </w:r>
            <w:proofErr w:type="spellEnd"/>
            <w:r>
              <w:rPr>
                <w:rFonts w:ascii="Arial" w:hAnsi="Arial" w:cs="Arial"/>
                <w:lang w:val="en-US"/>
              </w:rPr>
              <w:t xml:space="preserve"> Flash 16GB, 32GB, 64GB / LPDDR2 RAM 2GB</w:t>
            </w:r>
          </w:p>
        </w:tc>
      </w:tr>
      <w:tr w:rsidR="00BC1B61" w14:paraId="5800BD11" w14:textId="77777777" w:rsidTr="00BC1B61">
        <w:trPr>
          <w:trHeight w:val="430"/>
        </w:trPr>
        <w:tc>
          <w:tcPr>
            <w:tcW w:w="1887"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6DAD5D16" w14:textId="77777777" w:rsidR="00BC1B61" w:rsidRDefault="00BC1B61">
            <w:pPr>
              <w:spacing w:line="300" w:lineRule="exact"/>
              <w:rPr>
                <w:rFonts w:ascii="Arial" w:hAnsi="Arial" w:cs="Arial"/>
                <w:lang w:eastAsia="en-US"/>
              </w:rPr>
            </w:pPr>
            <w:r>
              <w:rPr>
                <w:rFonts w:ascii="Arial" w:hAnsi="Arial" w:cs="Arial"/>
              </w:rPr>
              <w:t>Colori</w:t>
            </w:r>
          </w:p>
        </w:tc>
        <w:tc>
          <w:tcPr>
            <w:tcW w:w="6632"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2ED90E27" w14:textId="77777777" w:rsidR="00BC1B61" w:rsidRDefault="00BC1B61">
            <w:pPr>
              <w:spacing w:line="300" w:lineRule="exact"/>
              <w:rPr>
                <w:rFonts w:ascii="Arial" w:hAnsi="Arial" w:cs="Arial"/>
                <w:lang w:eastAsia="en-US"/>
              </w:rPr>
            </w:pPr>
            <w:r>
              <w:rPr>
                <w:rFonts w:ascii="Arial" w:hAnsi="Arial" w:cs="Arial"/>
              </w:rPr>
              <w:t xml:space="preserve">Nero / Bianco </w:t>
            </w:r>
          </w:p>
        </w:tc>
      </w:tr>
      <w:tr w:rsidR="00BC1B61" w14:paraId="12006E85" w14:textId="77777777" w:rsidTr="00BC1B61">
        <w:trPr>
          <w:trHeight w:val="1208"/>
        </w:trPr>
        <w:tc>
          <w:tcPr>
            <w:tcW w:w="1887"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2F621948" w14:textId="77777777" w:rsidR="00BC1B61" w:rsidRDefault="00BC1B61">
            <w:pPr>
              <w:spacing w:line="300" w:lineRule="exact"/>
              <w:rPr>
                <w:rFonts w:ascii="Arial" w:hAnsi="Arial" w:cs="Arial"/>
                <w:lang w:eastAsia="en-US"/>
              </w:rPr>
            </w:pPr>
            <w:r>
              <w:rPr>
                <w:rFonts w:ascii="Arial" w:hAnsi="Arial" w:cs="Arial"/>
              </w:rPr>
              <w:t>Connettività</w:t>
            </w:r>
          </w:p>
        </w:tc>
        <w:tc>
          <w:tcPr>
            <w:tcW w:w="6632"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6170AC68" w14:textId="77777777" w:rsidR="00BC1B61" w:rsidRDefault="00BC1B61">
            <w:pPr>
              <w:spacing w:line="300" w:lineRule="exact"/>
              <w:rPr>
                <w:rFonts w:ascii="Arial" w:hAnsi="Arial" w:cs="Arial"/>
                <w:lang w:eastAsia="en-US"/>
              </w:rPr>
            </w:pPr>
            <w:r>
              <w:rPr>
                <w:rFonts w:ascii="Arial" w:hAnsi="Arial" w:cs="Arial"/>
              </w:rPr>
              <w:t>802.11a/b/g/n Wi-Fi with Wi-Fi Direct, Bluetooth 4.0 &amp; NFC (la funzione per il pagamento mobile è opzionale e solo su richiesta)</w:t>
            </w:r>
          </w:p>
          <w:p w14:paraId="3A92F609" w14:textId="77777777" w:rsidR="00BC1B61" w:rsidRDefault="00BC1B61">
            <w:pPr>
              <w:spacing w:line="300" w:lineRule="exact"/>
              <w:rPr>
                <w:rFonts w:ascii="Arial" w:hAnsi="Arial" w:cs="Arial"/>
              </w:rPr>
            </w:pPr>
            <w:r>
              <w:rPr>
                <w:rFonts w:ascii="Arial" w:hAnsi="Arial" w:cs="Arial"/>
              </w:rPr>
              <w:t xml:space="preserve">Jack audio 3,5mm, Micro SIM </w:t>
            </w:r>
          </w:p>
          <w:p w14:paraId="32F59275" w14:textId="77777777" w:rsidR="00BC1B61" w:rsidRDefault="00BC1B61">
            <w:pPr>
              <w:spacing w:line="300" w:lineRule="exact"/>
              <w:rPr>
                <w:rFonts w:ascii="Arial" w:hAnsi="Arial" w:cs="Arial"/>
                <w:lang w:eastAsia="en-US"/>
              </w:rPr>
            </w:pPr>
            <w:r>
              <w:rPr>
                <w:rFonts w:ascii="Arial" w:hAnsi="Arial" w:cs="Arial"/>
              </w:rPr>
              <w:t>Connettore dock ASUS 13-pin (supporta Micro-USB 2.0 &amp; Mobile High-Definition Link per connessione HDMI)</w:t>
            </w:r>
          </w:p>
        </w:tc>
      </w:tr>
      <w:tr w:rsidR="00BC1B61" w14:paraId="51012F33" w14:textId="77777777" w:rsidTr="00BC1B61">
        <w:trPr>
          <w:trHeight w:val="430"/>
        </w:trPr>
        <w:tc>
          <w:tcPr>
            <w:tcW w:w="1887"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359C99E4" w14:textId="77777777" w:rsidR="00BC1B61" w:rsidRDefault="00BC1B61">
            <w:pPr>
              <w:spacing w:line="300" w:lineRule="exact"/>
              <w:rPr>
                <w:rFonts w:ascii="Arial" w:hAnsi="Arial" w:cs="Arial"/>
                <w:lang w:eastAsia="en-US"/>
              </w:rPr>
            </w:pPr>
            <w:r>
              <w:rPr>
                <w:rFonts w:ascii="Arial" w:hAnsi="Arial" w:cs="Arial"/>
              </w:rPr>
              <w:t>GPS</w:t>
            </w:r>
          </w:p>
        </w:tc>
        <w:tc>
          <w:tcPr>
            <w:tcW w:w="6632"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53C894CC" w14:textId="77777777" w:rsidR="00BC1B61" w:rsidRDefault="00BC1B61">
            <w:pPr>
              <w:spacing w:line="300" w:lineRule="exact"/>
              <w:rPr>
                <w:rFonts w:ascii="Arial" w:hAnsi="Arial" w:cs="Arial"/>
                <w:lang w:eastAsia="en-US"/>
              </w:rPr>
            </w:pPr>
            <w:bookmarkStart w:id="1" w:name="OLE_LINK11"/>
            <w:r>
              <w:rPr>
                <w:rFonts w:ascii="Arial" w:hAnsi="Arial" w:cs="Arial"/>
              </w:rPr>
              <w:t>A-GPS &amp; GLONASS</w:t>
            </w:r>
            <w:bookmarkEnd w:id="1"/>
          </w:p>
        </w:tc>
      </w:tr>
      <w:tr w:rsidR="00BC1B61" w14:paraId="30D72FE8" w14:textId="77777777" w:rsidTr="00BC1B61">
        <w:trPr>
          <w:trHeight w:val="968"/>
        </w:trPr>
        <w:tc>
          <w:tcPr>
            <w:tcW w:w="1887"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357C903E" w14:textId="77777777" w:rsidR="00BC1B61" w:rsidRDefault="00BC1B61">
            <w:pPr>
              <w:spacing w:line="300" w:lineRule="exact"/>
              <w:rPr>
                <w:rFonts w:ascii="Arial" w:hAnsi="Arial" w:cs="Arial"/>
                <w:lang w:eastAsia="en-US"/>
              </w:rPr>
            </w:pPr>
            <w:r>
              <w:rPr>
                <w:rFonts w:ascii="Arial" w:hAnsi="Arial" w:cs="Arial"/>
              </w:rPr>
              <w:t>Display</w:t>
            </w:r>
          </w:p>
        </w:tc>
        <w:tc>
          <w:tcPr>
            <w:tcW w:w="6632"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06B676C4" w14:textId="77777777" w:rsidR="00BC1B61" w:rsidRDefault="00BC1B61">
            <w:pPr>
              <w:spacing w:line="300" w:lineRule="exact"/>
              <w:rPr>
                <w:rFonts w:ascii="Arial" w:hAnsi="Arial" w:cs="Arial"/>
                <w:lang w:eastAsia="en-US"/>
              </w:rPr>
            </w:pPr>
            <w:r>
              <w:rPr>
                <w:rFonts w:ascii="Arial" w:hAnsi="Arial" w:cs="Arial"/>
              </w:rPr>
              <w:t>4.7“ (1280 x 720) / 312ppi</w:t>
            </w:r>
          </w:p>
          <w:p w14:paraId="20F6E152" w14:textId="77777777" w:rsidR="00BC1B61" w:rsidRDefault="00BC1B61">
            <w:pPr>
              <w:spacing w:line="300" w:lineRule="exact"/>
              <w:rPr>
                <w:rFonts w:ascii="Arial" w:hAnsi="Arial" w:cs="Arial"/>
              </w:rPr>
            </w:pPr>
            <w:r>
              <w:rPr>
                <w:rFonts w:ascii="Arial" w:hAnsi="Arial" w:cs="Arial"/>
              </w:rPr>
              <w:t xml:space="preserve">Super IPS+ (550 </w:t>
            </w:r>
            <w:proofErr w:type="spellStart"/>
            <w:r>
              <w:rPr>
                <w:rFonts w:ascii="Arial" w:hAnsi="Arial" w:cs="Arial"/>
              </w:rPr>
              <w:t>nits</w:t>
            </w:r>
            <w:proofErr w:type="spellEnd"/>
            <w:r>
              <w:rPr>
                <w:rFonts w:ascii="Arial" w:hAnsi="Arial" w:cs="Arial"/>
              </w:rPr>
              <w:t>)</w:t>
            </w:r>
          </w:p>
          <w:p w14:paraId="3A2ECF65" w14:textId="77777777" w:rsidR="00BC1B61" w:rsidRDefault="00BC1B61">
            <w:pPr>
              <w:spacing w:line="300" w:lineRule="exact"/>
              <w:rPr>
                <w:rFonts w:ascii="Arial" w:hAnsi="Arial" w:cs="Arial"/>
                <w:lang w:eastAsia="en-US"/>
              </w:rPr>
            </w:pPr>
            <w:r>
              <w:rPr>
                <w:rFonts w:ascii="Arial" w:hAnsi="Arial" w:cs="Arial"/>
              </w:rPr>
              <w:t xml:space="preserve">Vetro antigraffio Corning® </w:t>
            </w:r>
            <w:proofErr w:type="spellStart"/>
            <w:r>
              <w:rPr>
                <w:rFonts w:ascii="Arial" w:hAnsi="Arial" w:cs="Arial"/>
              </w:rPr>
              <w:t>Fit</w:t>
            </w:r>
            <w:proofErr w:type="spellEnd"/>
            <w:r>
              <w:rPr>
                <w:rFonts w:ascii="Arial" w:hAnsi="Arial" w:cs="Arial"/>
              </w:rPr>
              <w:t xml:space="preserve"> Glass con rivestimento HCLR (anti-impronta)</w:t>
            </w:r>
          </w:p>
        </w:tc>
      </w:tr>
      <w:tr w:rsidR="00BC1B61" w14:paraId="0518FA46" w14:textId="77777777" w:rsidTr="00BC1B61">
        <w:trPr>
          <w:trHeight w:val="699"/>
        </w:trPr>
        <w:tc>
          <w:tcPr>
            <w:tcW w:w="1887"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4A55A56E" w14:textId="77777777" w:rsidR="00BC1B61" w:rsidRDefault="00BC1B61">
            <w:pPr>
              <w:spacing w:line="300" w:lineRule="exact"/>
              <w:rPr>
                <w:rFonts w:ascii="Arial" w:hAnsi="Arial" w:cs="Arial"/>
                <w:lang w:eastAsia="en-US"/>
              </w:rPr>
            </w:pPr>
            <w:r>
              <w:rPr>
                <w:rFonts w:ascii="Arial" w:hAnsi="Arial" w:cs="Arial"/>
              </w:rPr>
              <w:t>Fotocamera principale</w:t>
            </w:r>
          </w:p>
        </w:tc>
        <w:tc>
          <w:tcPr>
            <w:tcW w:w="6632"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52B8581C" w14:textId="77777777" w:rsidR="00BC1B61" w:rsidRDefault="00BC1B61">
            <w:pPr>
              <w:spacing w:line="300" w:lineRule="exact"/>
              <w:rPr>
                <w:rFonts w:ascii="Arial" w:hAnsi="Arial" w:cs="Arial"/>
                <w:lang w:eastAsia="en-US"/>
              </w:rPr>
            </w:pPr>
            <w:r>
              <w:rPr>
                <w:rFonts w:ascii="Arial" w:hAnsi="Arial" w:cs="Arial"/>
              </w:rPr>
              <w:t xml:space="preserve">Fotocamera Sony 13MP BSI Sensor,  aperture f/2.4, lenti a cinque elementi, auto focus con flash LED </w:t>
            </w:r>
          </w:p>
        </w:tc>
      </w:tr>
      <w:tr w:rsidR="00BC1B61" w14:paraId="4084ED4D" w14:textId="77777777" w:rsidTr="00BC1B61">
        <w:trPr>
          <w:trHeight w:val="430"/>
        </w:trPr>
        <w:tc>
          <w:tcPr>
            <w:tcW w:w="1887"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2A460993" w14:textId="77777777" w:rsidR="00BC1B61" w:rsidRDefault="00BC1B61">
            <w:pPr>
              <w:spacing w:line="300" w:lineRule="exact"/>
              <w:rPr>
                <w:rFonts w:ascii="Arial" w:hAnsi="Arial" w:cs="Arial"/>
                <w:lang w:eastAsia="en-US"/>
              </w:rPr>
            </w:pPr>
            <w:r>
              <w:rPr>
                <w:rFonts w:ascii="Arial" w:hAnsi="Arial" w:cs="Arial"/>
              </w:rPr>
              <w:t>Fotocamera secondaria</w:t>
            </w:r>
          </w:p>
        </w:tc>
        <w:tc>
          <w:tcPr>
            <w:tcW w:w="6632"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5BEA2471" w14:textId="77777777" w:rsidR="00BC1B61" w:rsidRDefault="00BC1B61">
            <w:pPr>
              <w:spacing w:line="300" w:lineRule="exact"/>
              <w:rPr>
                <w:rFonts w:ascii="Arial" w:hAnsi="Arial" w:cs="Arial"/>
                <w:lang w:eastAsia="en-US"/>
              </w:rPr>
            </w:pPr>
            <w:r>
              <w:rPr>
                <w:rFonts w:ascii="Arial" w:hAnsi="Arial" w:cs="Arial"/>
              </w:rPr>
              <w:t xml:space="preserve">1,2MP </w:t>
            </w:r>
          </w:p>
        </w:tc>
      </w:tr>
      <w:tr w:rsidR="00BC1B61" w14:paraId="778C4875" w14:textId="77777777" w:rsidTr="00BC1B61">
        <w:trPr>
          <w:trHeight w:val="430"/>
        </w:trPr>
        <w:tc>
          <w:tcPr>
            <w:tcW w:w="1887"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46906C2D" w14:textId="77777777" w:rsidR="00BC1B61" w:rsidRDefault="00BC1B61">
            <w:pPr>
              <w:spacing w:line="300" w:lineRule="exact"/>
              <w:rPr>
                <w:rFonts w:ascii="Arial" w:hAnsi="Arial" w:cs="Arial"/>
                <w:lang w:eastAsia="en-US"/>
              </w:rPr>
            </w:pPr>
            <w:r>
              <w:rPr>
                <w:rFonts w:ascii="Arial" w:hAnsi="Arial" w:cs="Arial"/>
              </w:rPr>
              <w:t>Altro</w:t>
            </w:r>
          </w:p>
        </w:tc>
        <w:tc>
          <w:tcPr>
            <w:tcW w:w="6632"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2D92E5F2" w14:textId="77777777" w:rsidR="00BC1B61" w:rsidRDefault="00BC1B61">
            <w:pPr>
              <w:spacing w:line="300" w:lineRule="exact"/>
              <w:rPr>
                <w:rFonts w:ascii="Arial" w:hAnsi="Arial" w:cs="Arial"/>
                <w:lang w:eastAsia="en-US"/>
              </w:rPr>
            </w:pPr>
            <w:r>
              <w:rPr>
                <w:rFonts w:ascii="Arial" w:hAnsi="Arial" w:cs="Arial"/>
              </w:rPr>
              <w:t>G-</w:t>
            </w:r>
            <w:proofErr w:type="spellStart"/>
            <w:r>
              <w:rPr>
                <w:rFonts w:ascii="Arial" w:hAnsi="Arial" w:cs="Arial"/>
              </w:rPr>
              <w:t>sensor</w:t>
            </w:r>
            <w:proofErr w:type="spellEnd"/>
            <w:r>
              <w:rPr>
                <w:rFonts w:ascii="Arial" w:hAnsi="Arial" w:cs="Arial"/>
              </w:rPr>
              <w:t xml:space="preserve">, sensore di prossimità, sensore di luce ambientale, giroscopio, bussola elettronica </w:t>
            </w:r>
          </w:p>
        </w:tc>
      </w:tr>
      <w:tr w:rsidR="00BC1B61" w14:paraId="297FFC15" w14:textId="77777777" w:rsidTr="00BC1B61">
        <w:trPr>
          <w:trHeight w:val="430"/>
        </w:trPr>
        <w:tc>
          <w:tcPr>
            <w:tcW w:w="1887"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5BC49EA6" w14:textId="77777777" w:rsidR="00BC1B61" w:rsidRDefault="00BC1B61">
            <w:pPr>
              <w:spacing w:line="300" w:lineRule="exact"/>
              <w:rPr>
                <w:rFonts w:ascii="Arial" w:hAnsi="Arial" w:cs="Arial"/>
                <w:lang w:eastAsia="en-US"/>
              </w:rPr>
            </w:pPr>
            <w:r>
              <w:rPr>
                <w:rFonts w:ascii="Arial" w:hAnsi="Arial" w:cs="Arial"/>
              </w:rPr>
              <w:t>Batteria</w:t>
            </w:r>
          </w:p>
        </w:tc>
        <w:tc>
          <w:tcPr>
            <w:tcW w:w="6632"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210720BF" w14:textId="77777777" w:rsidR="00BC1B61" w:rsidRDefault="00BC1B61">
            <w:pPr>
              <w:spacing w:line="300" w:lineRule="exact"/>
              <w:rPr>
                <w:rFonts w:ascii="Arial" w:hAnsi="Arial" w:cs="Arial"/>
                <w:lang w:eastAsia="en-US"/>
              </w:rPr>
            </w:pPr>
            <w:r>
              <w:rPr>
                <w:rFonts w:ascii="Arial" w:hAnsi="Arial" w:cs="Arial"/>
              </w:rPr>
              <w:t>2140mAh ai polimeri di litio (non-rimovibile)</w:t>
            </w:r>
          </w:p>
        </w:tc>
      </w:tr>
      <w:tr w:rsidR="00BC1B61" w14:paraId="393B2ADC" w14:textId="77777777" w:rsidTr="00BC1B61">
        <w:trPr>
          <w:trHeight w:val="430"/>
        </w:trPr>
        <w:tc>
          <w:tcPr>
            <w:tcW w:w="1887"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2DF66A0D" w14:textId="77777777" w:rsidR="00BC1B61" w:rsidRDefault="00BC1B61">
            <w:pPr>
              <w:spacing w:line="300" w:lineRule="exact"/>
              <w:rPr>
                <w:rFonts w:ascii="Arial" w:hAnsi="Arial" w:cs="Arial"/>
                <w:lang w:eastAsia="en-US"/>
              </w:rPr>
            </w:pPr>
            <w:r>
              <w:rPr>
                <w:rFonts w:ascii="Arial" w:hAnsi="Arial" w:cs="Arial"/>
              </w:rPr>
              <w:t>Tempo di conversazione</w:t>
            </w:r>
          </w:p>
        </w:tc>
        <w:tc>
          <w:tcPr>
            <w:tcW w:w="6632"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614F45F1" w14:textId="77777777" w:rsidR="00BC1B61" w:rsidRDefault="00BC1B61">
            <w:pPr>
              <w:spacing w:line="300" w:lineRule="exact"/>
              <w:rPr>
                <w:rFonts w:ascii="Arial" w:hAnsi="Arial" w:cs="Arial"/>
                <w:lang w:eastAsia="en-US"/>
              </w:rPr>
            </w:pPr>
            <w:r>
              <w:rPr>
                <w:rFonts w:ascii="Arial" w:hAnsi="Arial" w:cs="Arial"/>
              </w:rPr>
              <w:t>Fino a 16 ore con 3G</w:t>
            </w:r>
          </w:p>
        </w:tc>
      </w:tr>
      <w:tr w:rsidR="00BC1B61" w14:paraId="1A6EA2D4" w14:textId="77777777" w:rsidTr="00BC1B61">
        <w:trPr>
          <w:trHeight w:val="430"/>
        </w:trPr>
        <w:tc>
          <w:tcPr>
            <w:tcW w:w="1887"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2DE7FA83" w14:textId="77777777" w:rsidR="00BC1B61" w:rsidRDefault="00BC1B61">
            <w:pPr>
              <w:spacing w:line="300" w:lineRule="exact"/>
              <w:rPr>
                <w:rFonts w:ascii="Arial" w:hAnsi="Arial" w:cs="Arial"/>
                <w:lang w:eastAsia="en-US"/>
              </w:rPr>
            </w:pPr>
            <w:r>
              <w:rPr>
                <w:rFonts w:ascii="Arial" w:hAnsi="Arial" w:cs="Arial"/>
              </w:rPr>
              <w:t>Stand-by</w:t>
            </w:r>
          </w:p>
        </w:tc>
        <w:tc>
          <w:tcPr>
            <w:tcW w:w="6632"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37823D18" w14:textId="77777777" w:rsidR="00BC1B61" w:rsidRDefault="00BC1B61">
            <w:pPr>
              <w:spacing w:line="300" w:lineRule="exact"/>
              <w:rPr>
                <w:rFonts w:ascii="Arial" w:hAnsi="Arial" w:cs="Arial"/>
                <w:lang w:eastAsia="en-US"/>
              </w:rPr>
            </w:pPr>
            <w:r>
              <w:rPr>
                <w:rFonts w:ascii="Arial" w:hAnsi="Arial" w:cs="Arial"/>
              </w:rPr>
              <w:t>Fino a 352 ore con 3G</w:t>
            </w:r>
          </w:p>
        </w:tc>
      </w:tr>
      <w:tr w:rsidR="00BC1B61" w14:paraId="6EA5610F" w14:textId="77777777" w:rsidTr="00BC1B61">
        <w:trPr>
          <w:trHeight w:val="430"/>
        </w:trPr>
        <w:tc>
          <w:tcPr>
            <w:tcW w:w="1887"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21696214" w14:textId="77777777" w:rsidR="00BC1B61" w:rsidRDefault="00BC1B61">
            <w:pPr>
              <w:spacing w:line="300" w:lineRule="exact"/>
              <w:rPr>
                <w:rFonts w:ascii="Arial" w:hAnsi="Arial" w:cs="Arial"/>
                <w:lang w:eastAsia="en-US"/>
              </w:rPr>
            </w:pPr>
            <w:r>
              <w:rPr>
                <w:rFonts w:ascii="Arial" w:hAnsi="Arial" w:cs="Arial"/>
              </w:rPr>
              <w:t>Browser</w:t>
            </w:r>
          </w:p>
        </w:tc>
        <w:tc>
          <w:tcPr>
            <w:tcW w:w="6632"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62E4628B" w14:textId="77777777" w:rsidR="00BC1B61" w:rsidRDefault="00BC1B61">
            <w:pPr>
              <w:spacing w:line="300" w:lineRule="exact"/>
              <w:rPr>
                <w:rFonts w:ascii="Arial" w:hAnsi="Arial" w:cs="Arial"/>
                <w:lang w:val="en-US" w:eastAsia="en-US"/>
              </w:rPr>
            </w:pPr>
            <w:r>
              <w:rPr>
                <w:rFonts w:ascii="Arial" w:hAnsi="Arial" w:cs="Arial"/>
                <w:lang w:val="en-US"/>
              </w:rPr>
              <w:t xml:space="preserve">HTTP / Google browser / YouTube browser / Facebook / Google+ </w:t>
            </w:r>
          </w:p>
        </w:tc>
      </w:tr>
      <w:tr w:rsidR="00BC1B61" w14:paraId="072C3832" w14:textId="77777777" w:rsidTr="00BC1B61">
        <w:trPr>
          <w:trHeight w:val="430"/>
        </w:trPr>
        <w:tc>
          <w:tcPr>
            <w:tcW w:w="1887"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5989723C" w14:textId="77777777" w:rsidR="00BC1B61" w:rsidRDefault="00BC1B61">
            <w:pPr>
              <w:spacing w:line="300" w:lineRule="exact"/>
              <w:rPr>
                <w:rFonts w:ascii="Arial" w:hAnsi="Arial" w:cs="Arial"/>
                <w:lang w:eastAsia="en-US"/>
              </w:rPr>
            </w:pPr>
            <w:r>
              <w:rPr>
                <w:rFonts w:ascii="Arial" w:hAnsi="Arial" w:cs="Arial"/>
              </w:rPr>
              <w:t>Messaggistica</w:t>
            </w:r>
          </w:p>
        </w:tc>
        <w:tc>
          <w:tcPr>
            <w:tcW w:w="6632"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08F05652" w14:textId="77777777" w:rsidR="00BC1B61" w:rsidRDefault="00BC1B61">
            <w:pPr>
              <w:spacing w:line="300" w:lineRule="exact"/>
              <w:rPr>
                <w:rFonts w:ascii="Arial" w:hAnsi="Arial" w:cs="Arial"/>
                <w:lang w:eastAsia="en-US"/>
              </w:rPr>
            </w:pPr>
            <w:r>
              <w:rPr>
                <w:rFonts w:ascii="Arial" w:hAnsi="Arial" w:cs="Arial"/>
              </w:rPr>
              <w:t xml:space="preserve">SMS / MMS / email / IM </w:t>
            </w:r>
          </w:p>
        </w:tc>
      </w:tr>
      <w:tr w:rsidR="00BC1B61" w14:paraId="70AC22C9" w14:textId="77777777" w:rsidTr="00BC1B61">
        <w:trPr>
          <w:trHeight w:val="968"/>
        </w:trPr>
        <w:tc>
          <w:tcPr>
            <w:tcW w:w="1887" w:type="dxa"/>
            <w:vMerge w:val="restart"/>
            <w:tcBorders>
              <w:top w:val="nil"/>
              <w:left w:val="nil"/>
              <w:bottom w:val="single" w:sz="8" w:space="0" w:color="BFBFBF"/>
              <w:right w:val="nil"/>
            </w:tcBorders>
            <w:shd w:val="clear" w:color="auto" w:fill="FFFFFF"/>
            <w:tcMar>
              <w:top w:w="72" w:type="dxa"/>
              <w:left w:w="72" w:type="dxa"/>
              <w:bottom w:w="72" w:type="dxa"/>
              <w:right w:w="72" w:type="dxa"/>
            </w:tcMar>
            <w:hideMark/>
          </w:tcPr>
          <w:p w14:paraId="467496AD" w14:textId="77777777" w:rsidR="00BC1B61" w:rsidRDefault="00BC1B61">
            <w:pPr>
              <w:spacing w:line="300" w:lineRule="exact"/>
              <w:rPr>
                <w:rFonts w:ascii="Arial" w:hAnsi="Arial" w:cs="Arial"/>
                <w:lang w:eastAsia="en-US"/>
              </w:rPr>
            </w:pPr>
            <w:r>
              <w:rPr>
                <w:rFonts w:ascii="Arial" w:hAnsi="Arial" w:cs="Arial"/>
              </w:rPr>
              <w:lastRenderedPageBreak/>
              <w:t>Video</w:t>
            </w:r>
          </w:p>
        </w:tc>
        <w:tc>
          <w:tcPr>
            <w:tcW w:w="6632"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01C553C0" w14:textId="77777777" w:rsidR="00BC1B61" w:rsidRDefault="00BC1B61">
            <w:pPr>
              <w:spacing w:line="300" w:lineRule="exact"/>
              <w:rPr>
                <w:rFonts w:ascii="Arial" w:hAnsi="Arial" w:cs="Arial"/>
                <w:lang w:eastAsia="en-US"/>
              </w:rPr>
            </w:pPr>
            <w:r>
              <w:rPr>
                <w:rFonts w:ascii="Arial" w:hAnsi="Arial" w:cs="Arial"/>
              </w:rPr>
              <w:t>Riproduzione video: MPEG4/H.264/H.263/WMV @ HD 1080p</w:t>
            </w:r>
          </w:p>
          <w:p w14:paraId="0A2AAB9E" w14:textId="77777777" w:rsidR="00BC1B61" w:rsidRDefault="00BC1B61">
            <w:pPr>
              <w:spacing w:line="300" w:lineRule="exact"/>
              <w:rPr>
                <w:rFonts w:ascii="Arial" w:hAnsi="Arial" w:cs="Arial"/>
              </w:rPr>
            </w:pPr>
            <w:r>
              <w:rPr>
                <w:rFonts w:ascii="Arial" w:hAnsi="Arial" w:cs="Arial"/>
              </w:rPr>
              <w:t>Registrazione video: MPEG4/H.263 @ HD 1080p / 60fps @ 720p</w:t>
            </w:r>
          </w:p>
          <w:p w14:paraId="22068F17" w14:textId="77777777" w:rsidR="00BC1B61" w:rsidRDefault="00BC1B61">
            <w:pPr>
              <w:spacing w:line="300" w:lineRule="exact"/>
              <w:rPr>
                <w:rFonts w:ascii="Arial" w:hAnsi="Arial" w:cs="Arial"/>
                <w:lang w:eastAsia="en-US"/>
              </w:rPr>
            </w:pPr>
            <w:r>
              <w:rPr>
                <w:rFonts w:ascii="Arial" w:hAnsi="Arial" w:cs="Arial"/>
              </w:rPr>
              <w:t xml:space="preserve">H.264 Video </w:t>
            </w:r>
            <w:proofErr w:type="spellStart"/>
            <w:r>
              <w:rPr>
                <w:rFonts w:ascii="Arial" w:hAnsi="Arial" w:cs="Arial"/>
              </w:rPr>
              <w:t>Decode</w:t>
            </w:r>
            <w:proofErr w:type="spellEnd"/>
            <w:r>
              <w:rPr>
                <w:rFonts w:ascii="Arial" w:hAnsi="Arial" w:cs="Arial"/>
              </w:rPr>
              <w:t xml:space="preserve"> @ 720p / Video </w:t>
            </w:r>
            <w:proofErr w:type="spellStart"/>
            <w:r>
              <w:rPr>
                <w:rFonts w:ascii="Arial" w:hAnsi="Arial" w:cs="Arial"/>
              </w:rPr>
              <w:t>Encode</w:t>
            </w:r>
            <w:proofErr w:type="spellEnd"/>
            <w:r>
              <w:rPr>
                <w:rFonts w:ascii="Arial" w:hAnsi="Arial" w:cs="Arial"/>
              </w:rPr>
              <w:t xml:space="preserve"> @1080p</w:t>
            </w:r>
          </w:p>
        </w:tc>
      </w:tr>
      <w:tr w:rsidR="00BC1B61" w14:paraId="64857DDF" w14:textId="77777777" w:rsidTr="00BC1B61">
        <w:trPr>
          <w:trHeight w:val="430"/>
        </w:trPr>
        <w:tc>
          <w:tcPr>
            <w:tcW w:w="0" w:type="auto"/>
            <w:vMerge/>
            <w:tcBorders>
              <w:top w:val="nil"/>
              <w:left w:val="nil"/>
              <w:bottom w:val="single" w:sz="8" w:space="0" w:color="BFBFBF"/>
              <w:right w:val="nil"/>
            </w:tcBorders>
            <w:vAlign w:val="center"/>
            <w:hideMark/>
          </w:tcPr>
          <w:p w14:paraId="16BF67E1" w14:textId="77777777" w:rsidR="00BC1B61" w:rsidRDefault="00BC1B61">
            <w:pPr>
              <w:rPr>
                <w:rFonts w:ascii="Arial" w:hAnsi="Arial" w:cs="Arial"/>
                <w:lang w:eastAsia="en-US"/>
              </w:rPr>
            </w:pPr>
          </w:p>
        </w:tc>
        <w:tc>
          <w:tcPr>
            <w:tcW w:w="6632"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4800DF5B" w14:textId="77777777" w:rsidR="00BC1B61" w:rsidRDefault="00BC1B61">
            <w:pPr>
              <w:spacing w:line="300" w:lineRule="exact"/>
              <w:rPr>
                <w:rFonts w:ascii="Arial" w:hAnsi="Arial" w:cs="Arial"/>
                <w:lang w:eastAsia="en-US"/>
              </w:rPr>
            </w:pPr>
            <w:r>
              <w:rPr>
                <w:rFonts w:ascii="Arial" w:hAnsi="Arial" w:cs="Arial"/>
              </w:rPr>
              <w:t xml:space="preserve">H.264 / </w:t>
            </w:r>
            <w:proofErr w:type="spellStart"/>
            <w:r>
              <w:rPr>
                <w:rFonts w:ascii="Arial" w:hAnsi="Arial" w:cs="Arial"/>
              </w:rPr>
              <w:t>Ogg</w:t>
            </w:r>
            <w:proofErr w:type="spellEnd"/>
            <w:r>
              <w:rPr>
                <w:rFonts w:ascii="Arial" w:hAnsi="Arial" w:cs="Arial"/>
              </w:rPr>
              <w:t xml:space="preserve"> / </w:t>
            </w:r>
            <w:proofErr w:type="spellStart"/>
            <w:r>
              <w:rPr>
                <w:rFonts w:ascii="Arial" w:hAnsi="Arial" w:cs="Arial"/>
              </w:rPr>
              <w:t>Theora</w:t>
            </w:r>
            <w:proofErr w:type="spellEnd"/>
            <w:r>
              <w:rPr>
                <w:rFonts w:ascii="Arial" w:hAnsi="Arial" w:cs="Arial"/>
              </w:rPr>
              <w:t xml:space="preserve"> / MPEG4 / WMV / 3GP</w:t>
            </w:r>
          </w:p>
        </w:tc>
      </w:tr>
      <w:tr w:rsidR="00BC1B61" w14:paraId="7239F5C4" w14:textId="77777777" w:rsidTr="00BC1B61">
        <w:trPr>
          <w:trHeight w:val="430"/>
        </w:trPr>
        <w:tc>
          <w:tcPr>
            <w:tcW w:w="1887"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703ACFB7" w14:textId="77777777" w:rsidR="00BC1B61" w:rsidRDefault="00BC1B61">
            <w:pPr>
              <w:spacing w:line="300" w:lineRule="exact"/>
              <w:rPr>
                <w:rFonts w:ascii="Arial" w:hAnsi="Arial" w:cs="Arial"/>
                <w:lang w:eastAsia="en-US"/>
              </w:rPr>
            </w:pPr>
            <w:r>
              <w:rPr>
                <w:rFonts w:ascii="Arial" w:hAnsi="Arial" w:cs="Arial"/>
              </w:rPr>
              <w:t>Immagini</w:t>
            </w:r>
          </w:p>
        </w:tc>
        <w:tc>
          <w:tcPr>
            <w:tcW w:w="6632"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1B3F9B6A" w14:textId="77777777" w:rsidR="00BC1B61" w:rsidRDefault="00BC1B61">
            <w:pPr>
              <w:spacing w:line="300" w:lineRule="exact"/>
              <w:rPr>
                <w:rFonts w:ascii="Arial" w:hAnsi="Arial" w:cs="Arial"/>
                <w:lang w:eastAsia="en-US"/>
              </w:rPr>
            </w:pPr>
            <w:r>
              <w:rPr>
                <w:rFonts w:ascii="Arial" w:hAnsi="Arial" w:cs="Arial"/>
              </w:rPr>
              <w:t xml:space="preserve">JPEG / PNG / GIF / BMP </w:t>
            </w:r>
          </w:p>
        </w:tc>
      </w:tr>
      <w:tr w:rsidR="00BC1B61" w14:paraId="3AB381AF" w14:textId="77777777" w:rsidTr="00BC1B61">
        <w:trPr>
          <w:trHeight w:val="430"/>
        </w:trPr>
        <w:tc>
          <w:tcPr>
            <w:tcW w:w="1887"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34964C40" w14:textId="77777777" w:rsidR="00BC1B61" w:rsidRDefault="00BC1B61">
            <w:pPr>
              <w:spacing w:line="300" w:lineRule="exact"/>
              <w:rPr>
                <w:rFonts w:ascii="Arial" w:hAnsi="Arial" w:cs="Arial"/>
                <w:lang w:eastAsia="en-US"/>
              </w:rPr>
            </w:pPr>
            <w:r>
              <w:rPr>
                <w:rFonts w:ascii="Arial" w:hAnsi="Arial" w:cs="Arial"/>
              </w:rPr>
              <w:t>Audio</w:t>
            </w:r>
          </w:p>
        </w:tc>
        <w:tc>
          <w:tcPr>
            <w:tcW w:w="6632"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04F80A65" w14:textId="77777777" w:rsidR="00BC1B61" w:rsidRDefault="00BC1B61">
            <w:pPr>
              <w:spacing w:line="300" w:lineRule="exact"/>
              <w:rPr>
                <w:rFonts w:ascii="Arial" w:hAnsi="Arial" w:cs="Arial"/>
                <w:lang w:eastAsia="en-US"/>
              </w:rPr>
            </w:pPr>
            <w:r>
              <w:rPr>
                <w:rFonts w:ascii="Arial" w:hAnsi="Arial" w:cs="Arial"/>
              </w:rPr>
              <w:t xml:space="preserve">MP3 / WMA / 3GP / AAC / AAC+ </w:t>
            </w:r>
          </w:p>
        </w:tc>
      </w:tr>
      <w:tr w:rsidR="00BC1B61" w14:paraId="63DCF631" w14:textId="77777777" w:rsidTr="00BC1B61">
        <w:trPr>
          <w:trHeight w:val="430"/>
        </w:trPr>
        <w:tc>
          <w:tcPr>
            <w:tcW w:w="1887"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1382EADF" w14:textId="77777777" w:rsidR="00BC1B61" w:rsidRDefault="00BC1B61">
            <w:pPr>
              <w:spacing w:line="300" w:lineRule="exact"/>
              <w:rPr>
                <w:rFonts w:ascii="Arial" w:hAnsi="Arial" w:cs="Arial"/>
                <w:lang w:eastAsia="en-US"/>
              </w:rPr>
            </w:pPr>
            <w:r>
              <w:rPr>
                <w:rFonts w:ascii="Arial" w:hAnsi="Arial" w:cs="Arial"/>
              </w:rPr>
              <w:t>Dimensioni</w:t>
            </w:r>
          </w:p>
        </w:tc>
        <w:tc>
          <w:tcPr>
            <w:tcW w:w="6632" w:type="dxa"/>
            <w:tcBorders>
              <w:top w:val="nil"/>
              <w:left w:val="nil"/>
              <w:bottom w:val="single" w:sz="8" w:space="0" w:color="BFBFBF"/>
              <w:right w:val="nil"/>
            </w:tcBorders>
            <w:shd w:val="clear" w:color="auto" w:fill="FFFFFF"/>
            <w:tcMar>
              <w:top w:w="72" w:type="dxa"/>
              <w:left w:w="72" w:type="dxa"/>
              <w:bottom w:w="72" w:type="dxa"/>
              <w:right w:w="72" w:type="dxa"/>
            </w:tcMar>
            <w:hideMark/>
          </w:tcPr>
          <w:p w14:paraId="20792DC1" w14:textId="77777777" w:rsidR="00BC1B61" w:rsidRDefault="00BC1B61">
            <w:pPr>
              <w:spacing w:line="300" w:lineRule="exact"/>
              <w:rPr>
                <w:rFonts w:ascii="Arial" w:hAnsi="Arial" w:cs="Arial"/>
                <w:lang w:eastAsia="en-US"/>
              </w:rPr>
            </w:pPr>
            <w:r>
              <w:rPr>
                <w:rFonts w:ascii="Arial" w:hAnsi="Arial" w:cs="Arial"/>
              </w:rPr>
              <w:t xml:space="preserve">137.9 x 69 x 9mm </w:t>
            </w:r>
          </w:p>
        </w:tc>
      </w:tr>
      <w:tr w:rsidR="00BC1B61" w14:paraId="7A9F080F" w14:textId="77777777" w:rsidTr="00BC1B61">
        <w:trPr>
          <w:trHeight w:val="430"/>
        </w:trPr>
        <w:tc>
          <w:tcPr>
            <w:tcW w:w="1887" w:type="dxa"/>
            <w:shd w:val="clear" w:color="auto" w:fill="FFFFFF"/>
            <w:tcMar>
              <w:top w:w="72" w:type="dxa"/>
              <w:left w:w="72" w:type="dxa"/>
              <w:bottom w:w="72" w:type="dxa"/>
              <w:right w:w="72" w:type="dxa"/>
            </w:tcMar>
            <w:hideMark/>
          </w:tcPr>
          <w:p w14:paraId="2EDD8EAB" w14:textId="77777777" w:rsidR="00BC1B61" w:rsidRDefault="00BC1B61">
            <w:pPr>
              <w:spacing w:line="300" w:lineRule="exact"/>
              <w:rPr>
                <w:rFonts w:ascii="Arial" w:hAnsi="Arial" w:cs="Arial"/>
                <w:lang w:eastAsia="en-US"/>
              </w:rPr>
            </w:pPr>
            <w:r>
              <w:rPr>
                <w:rFonts w:ascii="Arial" w:hAnsi="Arial" w:cs="Arial"/>
              </w:rPr>
              <w:t>Peso</w:t>
            </w:r>
          </w:p>
        </w:tc>
        <w:tc>
          <w:tcPr>
            <w:tcW w:w="6632" w:type="dxa"/>
            <w:shd w:val="clear" w:color="auto" w:fill="FFFFFF"/>
            <w:tcMar>
              <w:top w:w="72" w:type="dxa"/>
              <w:left w:w="72" w:type="dxa"/>
              <w:bottom w:w="72" w:type="dxa"/>
              <w:right w:w="72" w:type="dxa"/>
            </w:tcMar>
            <w:hideMark/>
          </w:tcPr>
          <w:p w14:paraId="04B6F9EF" w14:textId="77777777" w:rsidR="00BC1B61" w:rsidRDefault="00BC1B61">
            <w:pPr>
              <w:spacing w:line="300" w:lineRule="exact"/>
              <w:rPr>
                <w:rFonts w:ascii="Arial" w:hAnsi="Arial" w:cs="Arial"/>
                <w:lang w:eastAsia="en-US"/>
              </w:rPr>
            </w:pPr>
            <w:r>
              <w:rPr>
                <w:rFonts w:ascii="Arial" w:hAnsi="Arial" w:cs="Arial"/>
              </w:rPr>
              <w:t>135 grammi</w:t>
            </w:r>
          </w:p>
        </w:tc>
      </w:tr>
    </w:tbl>
    <w:p w14:paraId="4205172B" w14:textId="77777777" w:rsidR="00BC1B61" w:rsidRDefault="00BC1B61" w:rsidP="00BC1B61">
      <w:pPr>
        <w:spacing w:line="300" w:lineRule="exact"/>
        <w:rPr>
          <w:rFonts w:ascii="Arial" w:hAnsi="Arial" w:cs="Arial"/>
          <w:sz w:val="20"/>
          <w:szCs w:val="20"/>
          <w:lang w:eastAsia="en-US"/>
        </w:rPr>
      </w:pPr>
    </w:p>
    <w:p w14:paraId="58569FDE" w14:textId="77777777" w:rsidR="00BC1B61" w:rsidRDefault="00BC1B61" w:rsidP="00BC1B61">
      <w:pPr>
        <w:rPr>
          <w:rFonts w:ascii="Arial" w:hAnsi="Arial" w:cs="Arial"/>
        </w:rPr>
      </w:pPr>
      <w:r>
        <w:rPr>
          <w:rFonts w:ascii="Arial" w:hAnsi="Arial" w:cs="Arial"/>
          <w:b/>
          <w:bCs/>
        </w:rPr>
        <w:t xml:space="preserve">SPECIFICHE TECNICHE PADFONE 2 STATION </w:t>
      </w:r>
    </w:p>
    <w:tbl>
      <w:tblPr>
        <w:tblW w:w="8549" w:type="dxa"/>
        <w:tblCellMar>
          <w:left w:w="0" w:type="dxa"/>
          <w:right w:w="0" w:type="dxa"/>
        </w:tblCellMar>
        <w:tblLook w:val="04A0" w:firstRow="1" w:lastRow="0" w:firstColumn="1" w:lastColumn="0" w:noHBand="0" w:noVBand="1"/>
      </w:tblPr>
      <w:tblGrid>
        <w:gridCol w:w="2321"/>
        <w:gridCol w:w="6228"/>
      </w:tblGrid>
      <w:tr w:rsidR="00BC1B61" w14:paraId="5AF11A0F" w14:textId="77777777" w:rsidTr="00BC1B61">
        <w:trPr>
          <w:trHeight w:val="475"/>
        </w:trPr>
        <w:tc>
          <w:tcPr>
            <w:tcW w:w="2321" w:type="dxa"/>
            <w:tcBorders>
              <w:top w:val="single" w:sz="8" w:space="0" w:color="BFBFBF"/>
              <w:left w:val="nil"/>
              <w:bottom w:val="single" w:sz="8" w:space="0" w:color="BFBFBF"/>
              <w:right w:val="nil"/>
            </w:tcBorders>
            <w:shd w:val="clear" w:color="auto" w:fill="FFFFFF"/>
            <w:tcMar>
              <w:top w:w="72" w:type="dxa"/>
              <w:left w:w="113" w:type="dxa"/>
              <w:bottom w:w="72" w:type="dxa"/>
              <w:right w:w="72" w:type="dxa"/>
            </w:tcMar>
            <w:vAlign w:val="center"/>
            <w:hideMark/>
          </w:tcPr>
          <w:p w14:paraId="0E3FD9EC" w14:textId="77777777" w:rsidR="00BC1B61" w:rsidRDefault="00BC1B61">
            <w:pPr>
              <w:spacing w:line="300" w:lineRule="exact"/>
              <w:rPr>
                <w:rFonts w:ascii="Arial" w:hAnsi="Arial" w:cs="Arial"/>
                <w:lang w:eastAsia="en-US"/>
              </w:rPr>
            </w:pPr>
            <w:r>
              <w:rPr>
                <w:rFonts w:ascii="Arial" w:hAnsi="Arial" w:cs="Arial"/>
              </w:rPr>
              <w:t>Colore</w:t>
            </w:r>
          </w:p>
        </w:tc>
        <w:tc>
          <w:tcPr>
            <w:tcW w:w="6228" w:type="dxa"/>
            <w:tcBorders>
              <w:top w:val="single" w:sz="8" w:space="0" w:color="BFBFBF"/>
              <w:left w:val="nil"/>
              <w:bottom w:val="single" w:sz="8" w:space="0" w:color="BFBFBF"/>
              <w:right w:val="nil"/>
            </w:tcBorders>
            <w:shd w:val="clear" w:color="auto" w:fill="FFFFFF"/>
            <w:tcMar>
              <w:top w:w="72" w:type="dxa"/>
              <w:left w:w="113" w:type="dxa"/>
              <w:bottom w:w="72" w:type="dxa"/>
              <w:right w:w="72" w:type="dxa"/>
            </w:tcMar>
            <w:vAlign w:val="center"/>
            <w:hideMark/>
          </w:tcPr>
          <w:p w14:paraId="4297F725" w14:textId="77777777" w:rsidR="00BC1B61" w:rsidRDefault="00BC1B61">
            <w:pPr>
              <w:spacing w:line="300" w:lineRule="exact"/>
              <w:rPr>
                <w:rFonts w:ascii="Arial" w:hAnsi="Arial" w:cs="Arial"/>
                <w:lang w:eastAsia="en-US"/>
              </w:rPr>
            </w:pPr>
            <w:r>
              <w:rPr>
                <w:rFonts w:ascii="Arial" w:hAnsi="Arial" w:cs="Arial"/>
              </w:rPr>
              <w:t xml:space="preserve">Nero / Bianco </w:t>
            </w:r>
          </w:p>
        </w:tc>
      </w:tr>
      <w:tr w:rsidR="00BC1B61" w14:paraId="3EA3BA14" w14:textId="77777777" w:rsidTr="00BC1B61">
        <w:trPr>
          <w:trHeight w:val="1396"/>
        </w:trPr>
        <w:tc>
          <w:tcPr>
            <w:tcW w:w="2321" w:type="dxa"/>
            <w:tcBorders>
              <w:top w:val="nil"/>
              <w:left w:val="nil"/>
              <w:bottom w:val="single" w:sz="8" w:space="0" w:color="BFBFBF"/>
              <w:right w:val="nil"/>
            </w:tcBorders>
            <w:shd w:val="clear" w:color="auto" w:fill="FFFFFF"/>
            <w:tcMar>
              <w:top w:w="72" w:type="dxa"/>
              <w:left w:w="130" w:type="dxa"/>
              <w:bottom w:w="72" w:type="dxa"/>
              <w:right w:w="128" w:type="dxa"/>
            </w:tcMar>
            <w:vAlign w:val="center"/>
            <w:hideMark/>
          </w:tcPr>
          <w:p w14:paraId="6E81A68F" w14:textId="77777777" w:rsidR="00BC1B61" w:rsidRDefault="00BC1B61">
            <w:pPr>
              <w:spacing w:line="300" w:lineRule="exact"/>
              <w:rPr>
                <w:rFonts w:ascii="Arial" w:hAnsi="Arial" w:cs="Arial"/>
                <w:lang w:eastAsia="en-US"/>
              </w:rPr>
            </w:pPr>
            <w:r>
              <w:rPr>
                <w:rFonts w:ascii="Arial" w:hAnsi="Arial" w:cs="Arial"/>
              </w:rPr>
              <w:t>Display</w:t>
            </w:r>
          </w:p>
        </w:tc>
        <w:tc>
          <w:tcPr>
            <w:tcW w:w="6228" w:type="dxa"/>
            <w:tcBorders>
              <w:top w:val="nil"/>
              <w:left w:val="nil"/>
              <w:bottom w:val="single" w:sz="8" w:space="0" w:color="BFBFBF"/>
              <w:right w:val="nil"/>
            </w:tcBorders>
            <w:shd w:val="clear" w:color="auto" w:fill="FFFFFF"/>
            <w:tcMar>
              <w:top w:w="72" w:type="dxa"/>
              <w:left w:w="128" w:type="dxa"/>
              <w:bottom w:w="72" w:type="dxa"/>
              <w:right w:w="128" w:type="dxa"/>
            </w:tcMar>
            <w:vAlign w:val="center"/>
            <w:hideMark/>
          </w:tcPr>
          <w:p w14:paraId="7EDFB87A" w14:textId="77777777" w:rsidR="00BC1B61" w:rsidRDefault="00BC1B61">
            <w:pPr>
              <w:spacing w:line="300" w:lineRule="exact"/>
              <w:rPr>
                <w:rFonts w:ascii="Arial" w:hAnsi="Arial" w:cs="Arial"/>
                <w:lang w:eastAsia="en-US"/>
              </w:rPr>
            </w:pPr>
            <w:r>
              <w:rPr>
                <w:rFonts w:ascii="Arial" w:hAnsi="Arial" w:cs="Arial"/>
              </w:rPr>
              <w:t>10.1“ (1280 x 800, WXGA), 149ppi</w:t>
            </w:r>
          </w:p>
          <w:p w14:paraId="67B51C53" w14:textId="77777777" w:rsidR="00BC1B61" w:rsidRDefault="00BC1B61">
            <w:pPr>
              <w:spacing w:line="300" w:lineRule="exact"/>
              <w:rPr>
                <w:rFonts w:ascii="Arial" w:hAnsi="Arial" w:cs="Arial"/>
              </w:rPr>
            </w:pPr>
            <w:r>
              <w:rPr>
                <w:rFonts w:ascii="Arial" w:hAnsi="Arial" w:cs="Arial"/>
              </w:rPr>
              <w:t xml:space="preserve">IPS con multi-touch capacitivo </w:t>
            </w:r>
          </w:p>
          <w:p w14:paraId="2A0C8DAC" w14:textId="77777777" w:rsidR="00BC1B61" w:rsidRDefault="00BC1B61">
            <w:pPr>
              <w:spacing w:line="300" w:lineRule="exact"/>
              <w:rPr>
                <w:rFonts w:ascii="Arial" w:hAnsi="Arial" w:cs="Arial"/>
                <w:lang w:eastAsia="en-US"/>
              </w:rPr>
            </w:pPr>
            <w:r>
              <w:rPr>
                <w:rFonts w:ascii="Arial" w:hAnsi="Arial" w:cs="Arial"/>
              </w:rPr>
              <w:t xml:space="preserve">Vetro antigraffio Corning® </w:t>
            </w:r>
            <w:proofErr w:type="spellStart"/>
            <w:r>
              <w:rPr>
                <w:rFonts w:ascii="Arial" w:hAnsi="Arial" w:cs="Arial"/>
              </w:rPr>
              <w:t>Fit</w:t>
            </w:r>
            <w:proofErr w:type="spellEnd"/>
            <w:r>
              <w:rPr>
                <w:rFonts w:ascii="Arial" w:hAnsi="Arial" w:cs="Arial"/>
              </w:rPr>
              <w:t xml:space="preserve"> Glass con rivestimento HCLR (anti-impronta)</w:t>
            </w:r>
          </w:p>
        </w:tc>
      </w:tr>
      <w:tr w:rsidR="00BC1B61" w14:paraId="006A4F98" w14:textId="77777777" w:rsidTr="00BC1B61">
        <w:trPr>
          <w:trHeight w:val="782"/>
        </w:trPr>
        <w:tc>
          <w:tcPr>
            <w:tcW w:w="2321" w:type="dxa"/>
            <w:tcBorders>
              <w:top w:val="nil"/>
              <w:left w:val="nil"/>
              <w:bottom w:val="single" w:sz="8" w:space="0" w:color="BFBFBF"/>
              <w:right w:val="nil"/>
            </w:tcBorders>
            <w:shd w:val="clear" w:color="auto" w:fill="FFFFFF"/>
            <w:tcMar>
              <w:top w:w="72" w:type="dxa"/>
              <w:left w:w="130" w:type="dxa"/>
              <w:bottom w:w="72" w:type="dxa"/>
              <w:right w:w="128" w:type="dxa"/>
            </w:tcMar>
            <w:vAlign w:val="center"/>
            <w:hideMark/>
          </w:tcPr>
          <w:p w14:paraId="2A266CC1" w14:textId="77777777" w:rsidR="00BC1B61" w:rsidRDefault="00BC1B61">
            <w:pPr>
              <w:spacing w:line="300" w:lineRule="exact"/>
              <w:rPr>
                <w:rFonts w:ascii="Arial" w:hAnsi="Arial" w:cs="Arial"/>
                <w:lang w:eastAsia="en-US"/>
              </w:rPr>
            </w:pPr>
            <w:r>
              <w:rPr>
                <w:rFonts w:ascii="Arial" w:hAnsi="Arial" w:cs="Arial"/>
              </w:rPr>
              <w:t>Fotocamera</w:t>
            </w:r>
          </w:p>
        </w:tc>
        <w:tc>
          <w:tcPr>
            <w:tcW w:w="6228" w:type="dxa"/>
            <w:tcBorders>
              <w:top w:val="nil"/>
              <w:left w:val="nil"/>
              <w:bottom w:val="single" w:sz="8" w:space="0" w:color="BFBFBF"/>
              <w:right w:val="nil"/>
            </w:tcBorders>
            <w:shd w:val="clear" w:color="auto" w:fill="FFFFFF"/>
            <w:tcMar>
              <w:top w:w="72" w:type="dxa"/>
              <w:left w:w="128" w:type="dxa"/>
              <w:bottom w:w="72" w:type="dxa"/>
              <w:right w:w="128" w:type="dxa"/>
            </w:tcMar>
            <w:vAlign w:val="center"/>
            <w:hideMark/>
          </w:tcPr>
          <w:p w14:paraId="1F26F9A3" w14:textId="77777777" w:rsidR="00BC1B61" w:rsidRDefault="00BC1B61">
            <w:pPr>
              <w:spacing w:line="300" w:lineRule="exact"/>
              <w:rPr>
                <w:rFonts w:ascii="Arial" w:hAnsi="Arial" w:cs="Arial"/>
                <w:lang w:eastAsia="en-US"/>
              </w:rPr>
            </w:pPr>
            <w:r>
              <w:rPr>
                <w:rFonts w:ascii="Arial" w:hAnsi="Arial" w:cs="Arial"/>
              </w:rPr>
              <w:t xml:space="preserve">Fotocamera frontale: 1MP </w:t>
            </w:r>
          </w:p>
          <w:p w14:paraId="3543ADAB" w14:textId="77777777" w:rsidR="00BC1B61" w:rsidRDefault="00BC1B61">
            <w:pPr>
              <w:spacing w:line="300" w:lineRule="exact"/>
              <w:rPr>
                <w:rFonts w:ascii="Arial" w:hAnsi="Arial" w:cs="Arial"/>
                <w:lang w:eastAsia="en-US"/>
              </w:rPr>
            </w:pPr>
            <w:r>
              <w:rPr>
                <w:rFonts w:ascii="Arial" w:hAnsi="Arial" w:cs="Arial"/>
              </w:rPr>
              <w:t xml:space="preserve">13MP, utilizzando la camera principale del PadFone 2 </w:t>
            </w:r>
          </w:p>
        </w:tc>
      </w:tr>
      <w:tr w:rsidR="00BC1B61" w14:paraId="3D68FCC8" w14:textId="77777777" w:rsidTr="00BC1B61">
        <w:trPr>
          <w:trHeight w:val="475"/>
        </w:trPr>
        <w:tc>
          <w:tcPr>
            <w:tcW w:w="2321" w:type="dxa"/>
            <w:tcBorders>
              <w:top w:val="nil"/>
              <w:left w:val="nil"/>
              <w:bottom w:val="single" w:sz="8" w:space="0" w:color="BFBFBF"/>
              <w:right w:val="nil"/>
            </w:tcBorders>
            <w:shd w:val="clear" w:color="auto" w:fill="FFFFFF"/>
            <w:tcMar>
              <w:top w:w="72" w:type="dxa"/>
              <w:left w:w="130" w:type="dxa"/>
              <w:bottom w:w="72" w:type="dxa"/>
              <w:right w:w="128" w:type="dxa"/>
            </w:tcMar>
            <w:vAlign w:val="center"/>
            <w:hideMark/>
          </w:tcPr>
          <w:p w14:paraId="097C1EDD" w14:textId="77777777" w:rsidR="00BC1B61" w:rsidRDefault="00BC1B61">
            <w:pPr>
              <w:spacing w:line="300" w:lineRule="exact"/>
              <w:rPr>
                <w:rFonts w:ascii="Arial" w:hAnsi="Arial" w:cs="Arial"/>
                <w:lang w:eastAsia="en-US"/>
              </w:rPr>
            </w:pPr>
            <w:r>
              <w:rPr>
                <w:rFonts w:ascii="Arial" w:hAnsi="Arial" w:cs="Arial"/>
              </w:rPr>
              <w:t>Batteria</w:t>
            </w:r>
          </w:p>
        </w:tc>
        <w:tc>
          <w:tcPr>
            <w:tcW w:w="6228" w:type="dxa"/>
            <w:tcBorders>
              <w:top w:val="nil"/>
              <w:left w:val="nil"/>
              <w:bottom w:val="single" w:sz="8" w:space="0" w:color="BFBFBF"/>
              <w:right w:val="nil"/>
            </w:tcBorders>
            <w:shd w:val="clear" w:color="auto" w:fill="FFFFFF"/>
            <w:tcMar>
              <w:top w:w="72" w:type="dxa"/>
              <w:left w:w="128" w:type="dxa"/>
              <w:bottom w:w="72" w:type="dxa"/>
              <w:right w:w="128" w:type="dxa"/>
            </w:tcMar>
            <w:vAlign w:val="center"/>
            <w:hideMark/>
          </w:tcPr>
          <w:p w14:paraId="79B8B0F1" w14:textId="77777777" w:rsidR="00BC1B61" w:rsidRDefault="00BC1B61">
            <w:pPr>
              <w:spacing w:line="300" w:lineRule="exact"/>
              <w:rPr>
                <w:rFonts w:ascii="Arial" w:hAnsi="Arial" w:cs="Arial"/>
                <w:lang w:eastAsia="en-US"/>
              </w:rPr>
            </w:pPr>
            <w:r>
              <w:rPr>
                <w:rFonts w:ascii="Arial" w:hAnsi="Arial" w:cs="Arial"/>
              </w:rPr>
              <w:t>19Wh (5000mAh)</w:t>
            </w:r>
          </w:p>
        </w:tc>
      </w:tr>
      <w:tr w:rsidR="00BC1B61" w14:paraId="1FEADB3C" w14:textId="77777777" w:rsidTr="00BC1B61">
        <w:trPr>
          <w:trHeight w:val="782"/>
        </w:trPr>
        <w:tc>
          <w:tcPr>
            <w:tcW w:w="2321" w:type="dxa"/>
            <w:tcBorders>
              <w:top w:val="nil"/>
              <w:left w:val="nil"/>
              <w:bottom w:val="single" w:sz="8" w:space="0" w:color="BFBFBF"/>
              <w:right w:val="nil"/>
            </w:tcBorders>
            <w:shd w:val="clear" w:color="auto" w:fill="FFFFFF"/>
            <w:tcMar>
              <w:top w:w="72" w:type="dxa"/>
              <w:left w:w="130" w:type="dxa"/>
              <w:bottom w:w="72" w:type="dxa"/>
              <w:right w:w="128" w:type="dxa"/>
            </w:tcMar>
            <w:vAlign w:val="center"/>
            <w:hideMark/>
          </w:tcPr>
          <w:p w14:paraId="7FB66430" w14:textId="77777777" w:rsidR="00BC1B61" w:rsidRDefault="00BC1B61">
            <w:pPr>
              <w:spacing w:line="300" w:lineRule="exact"/>
              <w:rPr>
                <w:rFonts w:ascii="Arial" w:hAnsi="Arial" w:cs="Arial"/>
                <w:lang w:eastAsia="en-US"/>
              </w:rPr>
            </w:pPr>
            <w:r>
              <w:rPr>
                <w:rFonts w:ascii="Arial" w:hAnsi="Arial" w:cs="Arial"/>
              </w:rPr>
              <w:t>Connettività</w:t>
            </w:r>
          </w:p>
        </w:tc>
        <w:tc>
          <w:tcPr>
            <w:tcW w:w="6228" w:type="dxa"/>
            <w:tcBorders>
              <w:top w:val="nil"/>
              <w:left w:val="nil"/>
              <w:bottom w:val="single" w:sz="8" w:space="0" w:color="BFBFBF"/>
              <w:right w:val="nil"/>
            </w:tcBorders>
            <w:shd w:val="clear" w:color="auto" w:fill="FFFFFF"/>
            <w:tcMar>
              <w:top w:w="72" w:type="dxa"/>
              <w:left w:w="128" w:type="dxa"/>
              <w:bottom w:w="72" w:type="dxa"/>
              <w:right w:w="128" w:type="dxa"/>
            </w:tcMar>
            <w:vAlign w:val="center"/>
            <w:hideMark/>
          </w:tcPr>
          <w:p w14:paraId="132E75FC" w14:textId="77777777" w:rsidR="00BC1B61" w:rsidRDefault="00BC1B61">
            <w:pPr>
              <w:spacing w:line="300" w:lineRule="exact"/>
              <w:rPr>
                <w:rFonts w:ascii="Arial" w:hAnsi="Arial" w:cs="Arial"/>
                <w:lang w:eastAsia="en-US"/>
              </w:rPr>
            </w:pPr>
            <w:r>
              <w:rPr>
                <w:rFonts w:ascii="Arial" w:hAnsi="Arial" w:cs="Arial"/>
              </w:rPr>
              <w:t>Jack audio 3,5mm tramite PadFone 2</w:t>
            </w:r>
          </w:p>
          <w:p w14:paraId="7870F16D" w14:textId="77777777" w:rsidR="00BC1B61" w:rsidRDefault="00BC1B61">
            <w:pPr>
              <w:spacing w:line="300" w:lineRule="exact"/>
              <w:rPr>
                <w:rFonts w:ascii="Arial" w:hAnsi="Arial" w:cs="Arial"/>
                <w:lang w:eastAsia="en-US"/>
              </w:rPr>
            </w:pPr>
            <w:r>
              <w:rPr>
                <w:rFonts w:ascii="Arial" w:hAnsi="Arial" w:cs="Arial"/>
              </w:rPr>
              <w:t>Connettore dock ASUS 13-pin (Micro-USB 2.0 Host)</w:t>
            </w:r>
          </w:p>
        </w:tc>
      </w:tr>
      <w:tr w:rsidR="00BC1B61" w14:paraId="115C00E9" w14:textId="77777777" w:rsidTr="00BC1B61">
        <w:trPr>
          <w:trHeight w:val="577"/>
        </w:trPr>
        <w:tc>
          <w:tcPr>
            <w:tcW w:w="2321" w:type="dxa"/>
            <w:tcBorders>
              <w:top w:val="nil"/>
              <w:left w:val="nil"/>
              <w:bottom w:val="single" w:sz="8" w:space="0" w:color="BFBFBF"/>
              <w:right w:val="nil"/>
            </w:tcBorders>
            <w:shd w:val="clear" w:color="auto" w:fill="FFFFFF"/>
            <w:tcMar>
              <w:top w:w="72" w:type="dxa"/>
              <w:left w:w="130" w:type="dxa"/>
              <w:bottom w:w="72" w:type="dxa"/>
              <w:right w:w="128" w:type="dxa"/>
            </w:tcMar>
            <w:vAlign w:val="center"/>
            <w:hideMark/>
          </w:tcPr>
          <w:p w14:paraId="0FE9515C" w14:textId="77777777" w:rsidR="00BC1B61" w:rsidRDefault="00BC1B61">
            <w:pPr>
              <w:spacing w:line="300" w:lineRule="exact"/>
              <w:rPr>
                <w:rFonts w:ascii="Arial" w:hAnsi="Arial" w:cs="Arial"/>
                <w:lang w:eastAsia="en-US"/>
              </w:rPr>
            </w:pPr>
            <w:r>
              <w:rPr>
                <w:rFonts w:ascii="Arial" w:hAnsi="Arial" w:cs="Arial"/>
              </w:rPr>
              <w:t>Antenna esterna</w:t>
            </w:r>
          </w:p>
        </w:tc>
        <w:tc>
          <w:tcPr>
            <w:tcW w:w="6228" w:type="dxa"/>
            <w:tcBorders>
              <w:top w:val="nil"/>
              <w:left w:val="nil"/>
              <w:bottom w:val="single" w:sz="8" w:space="0" w:color="BFBFBF"/>
              <w:right w:val="nil"/>
            </w:tcBorders>
            <w:shd w:val="clear" w:color="auto" w:fill="FFFFFF"/>
            <w:tcMar>
              <w:top w:w="72" w:type="dxa"/>
              <w:left w:w="128" w:type="dxa"/>
              <w:bottom w:w="72" w:type="dxa"/>
              <w:right w:w="128" w:type="dxa"/>
            </w:tcMar>
            <w:vAlign w:val="center"/>
            <w:hideMark/>
          </w:tcPr>
          <w:p w14:paraId="04E2F19F" w14:textId="77777777" w:rsidR="00BC1B61" w:rsidRDefault="00BC1B61">
            <w:pPr>
              <w:spacing w:line="300" w:lineRule="exact"/>
              <w:rPr>
                <w:rFonts w:ascii="Arial" w:hAnsi="Arial" w:cs="Arial"/>
                <w:lang w:eastAsia="en-US"/>
              </w:rPr>
            </w:pPr>
            <w:r>
              <w:rPr>
                <w:rFonts w:ascii="Arial" w:hAnsi="Arial" w:cs="Arial"/>
              </w:rPr>
              <w:t xml:space="preserve">Wi-Fi &amp; BT, GSM, WCDMA, &amp; LTE </w:t>
            </w:r>
          </w:p>
        </w:tc>
      </w:tr>
      <w:tr w:rsidR="00BC1B61" w14:paraId="5427747A" w14:textId="77777777" w:rsidTr="00BC1B61">
        <w:trPr>
          <w:trHeight w:val="475"/>
        </w:trPr>
        <w:tc>
          <w:tcPr>
            <w:tcW w:w="2321" w:type="dxa"/>
            <w:shd w:val="clear" w:color="auto" w:fill="FFFFFF"/>
            <w:tcMar>
              <w:top w:w="72" w:type="dxa"/>
              <w:left w:w="130" w:type="dxa"/>
              <w:bottom w:w="72" w:type="dxa"/>
              <w:right w:w="128" w:type="dxa"/>
            </w:tcMar>
            <w:vAlign w:val="center"/>
            <w:hideMark/>
          </w:tcPr>
          <w:p w14:paraId="119B9B34" w14:textId="77777777" w:rsidR="00BC1B61" w:rsidRDefault="00BC1B61">
            <w:pPr>
              <w:spacing w:line="300" w:lineRule="exact"/>
              <w:rPr>
                <w:rFonts w:ascii="Arial" w:hAnsi="Arial" w:cs="Arial"/>
                <w:lang w:eastAsia="en-US"/>
              </w:rPr>
            </w:pPr>
            <w:r>
              <w:rPr>
                <w:rFonts w:ascii="Arial" w:hAnsi="Arial" w:cs="Arial"/>
              </w:rPr>
              <w:t>Audio</w:t>
            </w:r>
          </w:p>
        </w:tc>
        <w:tc>
          <w:tcPr>
            <w:tcW w:w="6228" w:type="dxa"/>
            <w:shd w:val="clear" w:color="auto" w:fill="FFFFFF"/>
            <w:tcMar>
              <w:top w:w="72" w:type="dxa"/>
              <w:left w:w="128" w:type="dxa"/>
              <w:bottom w:w="72" w:type="dxa"/>
              <w:right w:w="128" w:type="dxa"/>
            </w:tcMar>
            <w:vAlign w:val="center"/>
            <w:hideMark/>
          </w:tcPr>
          <w:p w14:paraId="199DC1FB" w14:textId="77777777" w:rsidR="00BC1B61" w:rsidRDefault="00BC1B61">
            <w:pPr>
              <w:spacing w:line="300" w:lineRule="exact"/>
              <w:rPr>
                <w:rFonts w:ascii="Arial" w:hAnsi="Arial" w:cs="Arial"/>
                <w:lang w:eastAsia="en-US"/>
              </w:rPr>
            </w:pPr>
            <w:r>
              <w:rPr>
                <w:rFonts w:ascii="Arial" w:hAnsi="Arial" w:cs="Arial"/>
              </w:rPr>
              <w:t xml:space="preserve">Speaker di alta qualità con tecnologia ASUS SonicMaster </w:t>
            </w:r>
          </w:p>
        </w:tc>
      </w:tr>
    </w:tbl>
    <w:p w14:paraId="08AC524D" w14:textId="77777777" w:rsidR="00BC1B61" w:rsidRDefault="00BC1B61" w:rsidP="00BC1B61">
      <w:pPr>
        <w:spacing w:before="240" w:after="120"/>
        <w:jc w:val="both"/>
        <w:rPr>
          <w:rFonts w:ascii="Arial" w:hAnsi="Arial" w:cs="Arial"/>
          <w:i/>
          <w:iCs/>
          <w:sz w:val="20"/>
          <w:szCs w:val="20"/>
          <w:lang w:eastAsia="en-US"/>
        </w:rPr>
      </w:pPr>
      <w:r>
        <w:rPr>
          <w:rFonts w:ascii="Arial" w:hAnsi="Arial" w:cs="Arial"/>
          <w:i/>
          <w:iCs/>
          <w:lang w:eastAsia="zh-TW"/>
        </w:rPr>
        <w:t xml:space="preserve">Tutte le specifiche sono soggette a modifica senza preavviso e possono variare da nazione a nazione. </w:t>
      </w:r>
      <w:r>
        <w:rPr>
          <w:rFonts w:ascii="Arial" w:hAnsi="Arial" w:cs="Arial"/>
          <w:i/>
          <w:iCs/>
        </w:rPr>
        <w:t xml:space="preserve">Le effettive prestazioni possono variare a seconda delle applicazioni, dell’utilizzo, delle condizioni ambientali o di altri fattori. </w:t>
      </w:r>
    </w:p>
    <w:p w14:paraId="55DE0F9D" w14:textId="77777777" w:rsidR="00BC1B61" w:rsidRDefault="00BC1B61" w:rsidP="00BC1B61">
      <w:pPr>
        <w:rPr>
          <w:rFonts w:ascii="Arial" w:hAnsi="Arial" w:cs="Arial"/>
          <w:i/>
          <w:iCs/>
          <w:lang w:eastAsia="zh-TW"/>
        </w:rPr>
      </w:pPr>
    </w:p>
    <w:p w14:paraId="4309EA5A" w14:textId="77777777" w:rsidR="00BC1B61" w:rsidRDefault="00BC1B61" w:rsidP="00BC1B61">
      <w:pPr>
        <w:rPr>
          <w:rFonts w:ascii="Arial" w:hAnsi="Arial" w:cs="Arial"/>
          <w:i/>
          <w:iCs/>
          <w:lang w:eastAsia="zh-TW"/>
        </w:rPr>
      </w:pPr>
    </w:p>
    <w:p w14:paraId="6E70633F" w14:textId="77777777" w:rsidR="00BC1B61" w:rsidRDefault="00BC1B61" w:rsidP="00BC1B61">
      <w:pPr>
        <w:rPr>
          <w:rFonts w:ascii="Arial" w:hAnsi="Arial" w:cs="Arial"/>
          <w:b/>
          <w:bCs/>
          <w:i/>
          <w:iCs/>
          <w:lang w:eastAsia="zh-TW"/>
        </w:rPr>
      </w:pPr>
      <w:r>
        <w:rPr>
          <w:rFonts w:ascii="Arial" w:hAnsi="Arial" w:cs="Arial"/>
          <w:i/>
          <w:iCs/>
          <w:lang w:eastAsia="zh-TW"/>
        </w:rPr>
        <w:t xml:space="preserve">La disponibilità di prodotto e contenuti varia in base alla nazione e alle aree di copertura </w:t>
      </w:r>
      <w:proofErr w:type="gramStart"/>
      <w:r>
        <w:rPr>
          <w:rFonts w:ascii="Arial" w:hAnsi="Arial" w:cs="Arial"/>
          <w:i/>
          <w:iCs/>
          <w:lang w:eastAsia="zh-TW"/>
        </w:rPr>
        <w:t>e</w:t>
      </w:r>
      <w:proofErr w:type="gramEnd"/>
      <w:r>
        <w:rPr>
          <w:rFonts w:ascii="Arial" w:hAnsi="Arial" w:cs="Arial"/>
          <w:i/>
          <w:iCs/>
          <w:lang w:eastAsia="zh-TW"/>
        </w:rPr>
        <w:t xml:space="preserve"> è soggetta a variazioni. Marchi e nomi di prodotto sono marchi registrati dei rispettivi proprietari. </w:t>
      </w:r>
    </w:p>
    <w:p w14:paraId="689C5EF2" w14:textId="77777777" w:rsidR="00BC1B61" w:rsidRDefault="00BC1B61" w:rsidP="00BC1B61">
      <w:pPr>
        <w:spacing w:before="120" w:after="120"/>
        <w:rPr>
          <w:rFonts w:ascii="Arial" w:hAnsi="Arial" w:cs="Arial"/>
          <w:lang w:eastAsia="en-US"/>
        </w:rPr>
      </w:pPr>
    </w:p>
    <w:p w14:paraId="51F35BE1" w14:textId="77777777" w:rsidR="00BC1B61" w:rsidRDefault="00BC1B61" w:rsidP="00BC1B61">
      <w:pPr>
        <w:spacing w:before="120" w:after="120"/>
        <w:jc w:val="both"/>
        <w:rPr>
          <w:rFonts w:ascii="Arial" w:hAnsi="Arial" w:cs="Arial"/>
          <w:b/>
          <w:bCs/>
          <w:lang w:eastAsia="zh-TW"/>
        </w:rPr>
      </w:pPr>
    </w:p>
    <w:p w14:paraId="0018AB25" w14:textId="77777777" w:rsidR="00BC1B61" w:rsidRDefault="00BC1B61" w:rsidP="00BC1B61">
      <w:pPr>
        <w:autoSpaceDE w:val="0"/>
        <w:autoSpaceDN w:val="0"/>
        <w:jc w:val="both"/>
        <w:rPr>
          <w:rFonts w:ascii="Arial" w:hAnsi="Arial" w:cs="Arial"/>
        </w:rPr>
      </w:pPr>
      <w:r>
        <w:rPr>
          <w:rFonts w:ascii="Arial" w:hAnsi="Arial" w:cs="Arial"/>
        </w:rPr>
        <w:t xml:space="preserve">Le immagini in alta risoluzione sono scaricabili nell’area download Asus all’indirizzo </w:t>
      </w:r>
      <w:hyperlink r:id="rId8" w:history="1">
        <w:r>
          <w:rPr>
            <w:rStyle w:val="Collegamentoipertestuale"/>
            <w:rFonts w:ascii="Arial" w:hAnsi="Arial" w:cs="Arial"/>
          </w:rPr>
          <w:t>www.press-portal.it</w:t>
        </w:r>
      </w:hyperlink>
      <w:r>
        <w:rPr>
          <w:rFonts w:ascii="Arial" w:hAnsi="Arial" w:cs="Arial"/>
        </w:rPr>
        <w:t>.</w:t>
      </w:r>
    </w:p>
    <w:p w14:paraId="4D6A6D34" w14:textId="77777777" w:rsidR="00BC1B61" w:rsidRDefault="00BC1B61" w:rsidP="00BC1B61">
      <w:pPr>
        <w:jc w:val="both"/>
        <w:rPr>
          <w:rFonts w:ascii="Arial" w:hAnsi="Arial" w:cs="Arial"/>
          <w:lang w:eastAsia="en-US"/>
        </w:rPr>
      </w:pPr>
    </w:p>
    <w:p w14:paraId="06EC37AA" w14:textId="77777777" w:rsidR="00BC1B61" w:rsidRDefault="00BC1B61" w:rsidP="00BC1B61">
      <w:pPr>
        <w:rPr>
          <w:rFonts w:ascii="Arial" w:hAnsi="Arial" w:cs="Arial"/>
          <w:lang w:eastAsia="zh-TW"/>
        </w:rPr>
      </w:pPr>
      <w:r>
        <w:rPr>
          <w:rFonts w:ascii="Arial" w:hAnsi="Arial" w:cs="Arial"/>
          <w:color w:val="00000B"/>
        </w:rPr>
        <w:lastRenderedPageBreak/>
        <w:t>Seguici su Facebook:</w:t>
      </w:r>
      <w:r>
        <w:rPr>
          <w:rFonts w:ascii="Arial" w:hAnsi="Arial" w:cs="Arial"/>
          <w:color w:val="0000FF"/>
        </w:rPr>
        <w:t xml:space="preserve"> </w:t>
      </w:r>
      <w:hyperlink r:id="rId9" w:history="1">
        <w:r>
          <w:rPr>
            <w:rStyle w:val="Collegamentoipertestuale"/>
            <w:rFonts w:ascii="Arial" w:hAnsi="Arial" w:cs="Arial"/>
          </w:rPr>
          <w:t>http://www.facebook.com/ASUS.Italia</w:t>
        </w:r>
      </w:hyperlink>
    </w:p>
    <w:p w14:paraId="2F2038B8" w14:textId="77777777" w:rsidR="00BC1B61" w:rsidRDefault="00BC1B61" w:rsidP="00BC1B61">
      <w:pPr>
        <w:jc w:val="both"/>
        <w:rPr>
          <w:rFonts w:ascii="Arial" w:hAnsi="Arial" w:cs="Arial"/>
          <w:lang w:eastAsia="zh-TW"/>
        </w:rPr>
      </w:pPr>
    </w:p>
    <w:p w14:paraId="022CBB05" w14:textId="77777777" w:rsidR="00BC1B61" w:rsidRDefault="00BC1B61" w:rsidP="00BC1B61">
      <w:pPr>
        <w:autoSpaceDE w:val="0"/>
        <w:autoSpaceDN w:val="0"/>
        <w:jc w:val="center"/>
        <w:rPr>
          <w:rFonts w:ascii="Arial" w:hAnsi="Arial" w:cs="Arial"/>
        </w:rPr>
      </w:pPr>
      <w:r>
        <w:rPr>
          <w:rFonts w:ascii="Arial" w:hAnsi="Arial" w:cs="Arial"/>
        </w:rPr>
        <w:t>### </w:t>
      </w:r>
    </w:p>
    <w:p w14:paraId="090F6FEF" w14:textId="77777777" w:rsidR="00BC1B61" w:rsidRDefault="00BC1B61" w:rsidP="00BC1B61">
      <w:pPr>
        <w:autoSpaceDE w:val="0"/>
        <w:autoSpaceDN w:val="0"/>
        <w:jc w:val="center"/>
        <w:rPr>
          <w:rFonts w:ascii="Arial" w:hAnsi="Arial" w:cs="Arial"/>
        </w:rPr>
      </w:pPr>
    </w:p>
    <w:p w14:paraId="3045D162" w14:textId="77777777" w:rsidR="009259AF" w:rsidRPr="003765F6" w:rsidRDefault="009259AF" w:rsidP="009259AF">
      <w:pPr>
        <w:autoSpaceDE w:val="0"/>
        <w:autoSpaceDN w:val="0"/>
        <w:jc w:val="both"/>
        <w:rPr>
          <w:rFonts w:ascii="Arial" w:hAnsi="Arial" w:cs="Arial"/>
          <w:sz w:val="20"/>
          <w:szCs w:val="20"/>
        </w:rPr>
      </w:pPr>
      <w:r w:rsidRPr="003765F6">
        <w:rPr>
          <w:rFonts w:ascii="Arial" w:hAnsi="Arial" w:cs="Arial"/>
          <w:i/>
          <w:iCs/>
          <w:color w:val="00000B"/>
          <w:sz w:val="20"/>
          <w:szCs w:val="20"/>
        </w:rPr>
        <w:t>ASUS, tra i primi tre vendor a livello worldwide di PC portatili consumer e leader nella produzione delle schede madri più vendute e premiate al mondo, è uno dei principali protagonisti della nuova era digitale. Sinonimo di qualità in tutto il mondo, ASUS offre soluzioni in grado di soddisfare le più diverse esigenze, dal segmento office a quello dei personal device e della digital home, con un portafoglio prodotti estremamente ampio, che include anche netbook, schede grafiche, drive ottici, PC desktop, server, soluzioni wireless e di networking. Nel corso del 2012 ASUS ha ottenuto 4168 riconoscimenti da parte della stampa di tutto il mondo, affermandosi sulla scena globale per la creazione di nuove categorie di prodotto che hanno rivoluzionato il mercato IT, come l’Eee PC™.</w:t>
      </w:r>
      <w:r>
        <w:rPr>
          <w:rFonts w:ascii="Arial" w:hAnsi="Arial" w:cs="Arial"/>
          <w:i/>
          <w:iCs/>
          <w:color w:val="00000B"/>
          <w:sz w:val="20"/>
          <w:szCs w:val="20"/>
        </w:rPr>
        <w:t xml:space="preserve"> </w:t>
      </w:r>
      <w:r w:rsidRPr="003765F6">
        <w:rPr>
          <w:rFonts w:ascii="Arial" w:hAnsi="Arial" w:cs="Arial"/>
          <w:i/>
          <w:iCs/>
          <w:color w:val="00000B"/>
          <w:sz w:val="20"/>
          <w:szCs w:val="20"/>
        </w:rPr>
        <w:t xml:space="preserve">Nell'ultimo biennio diverse ricerche indipendenti hanno qualificato ASUS come n.°1 per affidabilità nella classifica dei produttori di PC portatili, a testimonianza dell’impegno verso l’eccellenza tecnologica e della qualità costruttiva dei propri prodotti. Con oltre 11.000 dipendenti, un reparto di R&amp;D all'avanguardia che vanta 3.100 ingegneri, ASUS </w:t>
      </w:r>
      <w:r w:rsidRPr="003765F6">
        <w:rPr>
          <w:rFonts w:ascii="Arial" w:hAnsi="Arial" w:cs="Arial"/>
          <w:i/>
          <w:iCs/>
          <w:sz w:val="20"/>
          <w:szCs w:val="20"/>
        </w:rPr>
        <w:t>ha chiuso il 2011 con un fatturato di 11,9 miliardi di USD</w:t>
      </w:r>
      <w:r w:rsidRPr="003765F6">
        <w:rPr>
          <w:rFonts w:ascii="Arial" w:hAnsi="Arial" w:cs="Arial"/>
          <w:i/>
          <w:iCs/>
          <w:color w:val="00000B"/>
          <w:sz w:val="20"/>
          <w:szCs w:val="20"/>
        </w:rPr>
        <w:t>.</w:t>
      </w:r>
    </w:p>
    <w:p w14:paraId="017E77DC" w14:textId="77777777" w:rsidR="009259AF" w:rsidRPr="003765F6" w:rsidRDefault="00CF71CE" w:rsidP="009259AF">
      <w:pPr>
        <w:autoSpaceDE w:val="0"/>
        <w:autoSpaceDN w:val="0"/>
        <w:rPr>
          <w:rFonts w:ascii="Arial" w:hAnsi="Arial" w:cs="Arial"/>
          <w:sz w:val="20"/>
          <w:szCs w:val="20"/>
        </w:rPr>
      </w:pPr>
      <w:hyperlink r:id="rId10" w:history="1">
        <w:r w:rsidR="009259AF" w:rsidRPr="003765F6">
          <w:rPr>
            <w:rStyle w:val="Collegamentoipertestuale"/>
            <w:rFonts w:ascii="Arial" w:hAnsi="Arial" w:cs="Arial"/>
            <w:i/>
            <w:iCs/>
            <w:sz w:val="20"/>
            <w:szCs w:val="20"/>
          </w:rPr>
          <w:t>www.asus.it</w:t>
        </w:r>
      </w:hyperlink>
    </w:p>
    <w:p w14:paraId="6BC8E04A" w14:textId="77777777" w:rsidR="009259AF" w:rsidRPr="003765F6" w:rsidRDefault="009259AF" w:rsidP="009259AF">
      <w:pPr>
        <w:autoSpaceDE w:val="0"/>
        <w:autoSpaceDN w:val="0"/>
        <w:rPr>
          <w:rFonts w:ascii="Arial" w:hAnsi="Arial" w:cs="Arial"/>
          <w:sz w:val="20"/>
          <w:szCs w:val="20"/>
        </w:rPr>
      </w:pPr>
    </w:p>
    <w:p w14:paraId="14516345" w14:textId="77777777" w:rsidR="009259AF" w:rsidRPr="003765F6" w:rsidRDefault="009259AF" w:rsidP="009259AF">
      <w:pPr>
        <w:autoSpaceDE w:val="0"/>
        <w:autoSpaceDN w:val="0"/>
        <w:jc w:val="both"/>
        <w:rPr>
          <w:rFonts w:ascii="Arial" w:hAnsi="Arial" w:cs="Arial"/>
          <w:b/>
          <w:bCs/>
          <w:sz w:val="20"/>
          <w:szCs w:val="20"/>
        </w:rPr>
      </w:pPr>
    </w:p>
    <w:p w14:paraId="115A1660" w14:textId="77777777" w:rsidR="009259AF" w:rsidRPr="003765F6" w:rsidRDefault="009259AF" w:rsidP="009259AF">
      <w:pPr>
        <w:autoSpaceDE w:val="0"/>
        <w:autoSpaceDN w:val="0"/>
        <w:jc w:val="both"/>
        <w:rPr>
          <w:rFonts w:ascii="Arial" w:hAnsi="Arial" w:cs="Arial"/>
          <w:b/>
          <w:bCs/>
          <w:sz w:val="20"/>
          <w:szCs w:val="20"/>
        </w:rPr>
      </w:pPr>
    </w:p>
    <w:p w14:paraId="48191F37" w14:textId="77777777" w:rsidR="009259AF" w:rsidRPr="003765F6" w:rsidRDefault="009259AF" w:rsidP="009259AF">
      <w:pPr>
        <w:autoSpaceDE w:val="0"/>
        <w:autoSpaceDN w:val="0"/>
        <w:spacing w:line="300" w:lineRule="exact"/>
        <w:jc w:val="both"/>
        <w:rPr>
          <w:color w:val="000000"/>
        </w:rPr>
      </w:pPr>
      <w:r w:rsidRPr="003765F6">
        <w:rPr>
          <w:rFonts w:ascii="Arial" w:hAnsi="Arial" w:cs="Arial"/>
          <w:b/>
          <w:bCs/>
          <w:color w:val="000000"/>
        </w:rPr>
        <w:t>Per ulteriori informazioni e materiale fotografico:</w:t>
      </w:r>
    </w:p>
    <w:p w14:paraId="06CF5F9E" w14:textId="77777777" w:rsidR="009259AF" w:rsidRPr="003765F6" w:rsidRDefault="009259AF" w:rsidP="009259AF">
      <w:pPr>
        <w:autoSpaceDE w:val="0"/>
        <w:autoSpaceDN w:val="0"/>
        <w:spacing w:line="300" w:lineRule="exact"/>
        <w:jc w:val="both"/>
        <w:rPr>
          <w:color w:val="000000"/>
        </w:rPr>
      </w:pPr>
      <w:r w:rsidRPr="003765F6">
        <w:rPr>
          <w:rFonts w:ascii="Arial" w:hAnsi="Arial" w:cs="Arial"/>
          <w:color w:val="000000"/>
        </w:rPr>
        <w:t>Tania Acerbi – Sara Argentina</w:t>
      </w:r>
    </w:p>
    <w:p w14:paraId="5C93F3AF" w14:textId="77777777" w:rsidR="009259AF" w:rsidRPr="003765F6" w:rsidRDefault="009259AF" w:rsidP="009259AF">
      <w:pPr>
        <w:autoSpaceDE w:val="0"/>
        <w:autoSpaceDN w:val="0"/>
        <w:spacing w:line="300" w:lineRule="exact"/>
        <w:jc w:val="both"/>
        <w:rPr>
          <w:color w:val="000000"/>
        </w:rPr>
      </w:pPr>
      <w:r w:rsidRPr="003765F6">
        <w:rPr>
          <w:rFonts w:ascii="Arial" w:hAnsi="Arial" w:cs="Arial"/>
          <w:b/>
          <w:bCs/>
          <w:color w:val="000000"/>
        </w:rPr>
        <w:t>Prima Pagina Comunicazione</w:t>
      </w:r>
    </w:p>
    <w:p w14:paraId="32F85EC3" w14:textId="77777777" w:rsidR="009259AF" w:rsidRPr="003765F6" w:rsidRDefault="009259AF" w:rsidP="009259AF">
      <w:pPr>
        <w:autoSpaceDE w:val="0"/>
        <w:autoSpaceDN w:val="0"/>
        <w:spacing w:line="300" w:lineRule="exact"/>
        <w:jc w:val="both"/>
        <w:rPr>
          <w:color w:val="000000"/>
        </w:rPr>
      </w:pPr>
      <w:r w:rsidRPr="003765F6">
        <w:rPr>
          <w:rFonts w:ascii="Arial" w:hAnsi="Arial" w:cs="Arial"/>
          <w:color w:val="000000"/>
        </w:rPr>
        <w:t>Piazza Grandi 19</w:t>
      </w:r>
    </w:p>
    <w:p w14:paraId="7D581EAD" w14:textId="77777777" w:rsidR="009259AF" w:rsidRPr="003765F6" w:rsidRDefault="009259AF" w:rsidP="009259AF">
      <w:pPr>
        <w:autoSpaceDE w:val="0"/>
        <w:autoSpaceDN w:val="0"/>
        <w:spacing w:line="300" w:lineRule="exact"/>
        <w:jc w:val="both"/>
        <w:rPr>
          <w:color w:val="000000"/>
        </w:rPr>
      </w:pPr>
      <w:r w:rsidRPr="003765F6">
        <w:rPr>
          <w:rFonts w:ascii="Arial" w:hAnsi="Arial" w:cs="Arial"/>
          <w:color w:val="000000"/>
        </w:rPr>
        <w:t>20129 Milano</w:t>
      </w:r>
    </w:p>
    <w:p w14:paraId="389DC9C2" w14:textId="77777777" w:rsidR="009259AF" w:rsidRPr="003765F6" w:rsidRDefault="009259AF" w:rsidP="009259AF">
      <w:pPr>
        <w:autoSpaceDE w:val="0"/>
        <w:autoSpaceDN w:val="0"/>
        <w:spacing w:line="300" w:lineRule="exact"/>
        <w:jc w:val="both"/>
        <w:rPr>
          <w:color w:val="000000"/>
        </w:rPr>
      </w:pPr>
      <w:r w:rsidRPr="003765F6">
        <w:rPr>
          <w:rFonts w:ascii="Arial" w:hAnsi="Arial" w:cs="Arial"/>
          <w:color w:val="000000"/>
        </w:rPr>
        <w:t xml:space="preserve">e-mail: </w:t>
      </w:r>
      <w:hyperlink r:id="rId11" w:history="1">
        <w:r w:rsidRPr="003765F6">
          <w:rPr>
            <w:rStyle w:val="Collegamentoipertestuale"/>
            <w:rFonts w:ascii="Arial" w:hAnsi="Arial" w:cs="Arial"/>
          </w:rPr>
          <w:t>asus@primapagina.it</w:t>
        </w:r>
      </w:hyperlink>
    </w:p>
    <w:p w14:paraId="1851FB82" w14:textId="77777777" w:rsidR="009259AF" w:rsidRPr="003765F6" w:rsidRDefault="009259AF" w:rsidP="009259AF">
      <w:pPr>
        <w:autoSpaceDE w:val="0"/>
        <w:autoSpaceDN w:val="0"/>
        <w:spacing w:line="300" w:lineRule="exact"/>
        <w:rPr>
          <w:color w:val="000000"/>
        </w:rPr>
      </w:pPr>
      <w:r w:rsidRPr="003765F6">
        <w:rPr>
          <w:rFonts w:ascii="Arial" w:hAnsi="Arial" w:cs="Arial"/>
          <w:color w:val="000000"/>
        </w:rPr>
        <w:t>Tel. +39 02 91339820</w:t>
      </w:r>
    </w:p>
    <w:p w14:paraId="1C2A7083" w14:textId="77777777" w:rsidR="009259AF" w:rsidRPr="003765F6" w:rsidRDefault="009259AF" w:rsidP="00925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Arial" w:hAnsi="Arial" w:cs="Arial"/>
          <w:bCs/>
          <w:color w:val="000000"/>
          <w:sz w:val="16"/>
          <w:szCs w:val="16"/>
        </w:rPr>
      </w:pPr>
    </w:p>
    <w:p w14:paraId="232B139B" w14:textId="77777777" w:rsidR="009259AF" w:rsidRPr="003765F6" w:rsidRDefault="009259AF" w:rsidP="009259AF">
      <w:pPr>
        <w:jc w:val="both"/>
        <w:rPr>
          <w:rFonts w:ascii="Arial" w:hAnsi="Arial" w:cs="Arial"/>
          <w:bCs/>
          <w:sz w:val="20"/>
          <w:szCs w:val="20"/>
        </w:rPr>
      </w:pPr>
    </w:p>
    <w:p w14:paraId="469BD5C2" w14:textId="77777777" w:rsidR="0000394D" w:rsidRDefault="00CF71CE"/>
    <w:sectPr w:rsidR="0000394D" w:rsidSect="009823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87F8D"/>
    <w:multiLevelType w:val="hybridMultilevel"/>
    <w:tmpl w:val="3D0C7F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2"/>
  </w:compat>
  <w:rsids>
    <w:rsidRoot w:val="00BC1B61"/>
    <w:rsid w:val="005F7849"/>
    <w:rsid w:val="009259AF"/>
    <w:rsid w:val="0098236B"/>
    <w:rsid w:val="00AE5F2D"/>
    <w:rsid w:val="00BC1B61"/>
    <w:rsid w:val="00CB7C42"/>
    <w:rsid w:val="00CF71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F4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1B61"/>
    <w:pPr>
      <w:spacing w:after="0" w:line="240" w:lineRule="auto"/>
    </w:pPr>
    <w:rPr>
      <w:rFonts w:ascii="Calibri" w:hAnsi="Calibri" w:cs="Times New Roman"/>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BC1B61"/>
    <w:rPr>
      <w:color w:val="0000FF"/>
      <w:u w:val="single"/>
    </w:rPr>
  </w:style>
  <w:style w:type="paragraph" w:styleId="Testofumetto">
    <w:name w:val="Balloon Text"/>
    <w:basedOn w:val="Normale"/>
    <w:link w:val="TestofumettoCarattere"/>
    <w:uiPriority w:val="99"/>
    <w:semiHidden/>
    <w:unhideWhenUsed/>
    <w:rsid w:val="00BC1B61"/>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BC1B61"/>
    <w:rPr>
      <w:rFonts w:ascii="Tahoma" w:hAnsi="Tahoma" w:cs="Tahoma"/>
      <w:sz w:val="16"/>
      <w:szCs w:val="1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94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sus@primapagina.i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cid:image023.jpg@01CD6341.E3152410" TargetMode="External"/><Relationship Id="rId8" Type="http://schemas.openxmlformats.org/officeDocument/2006/relationships/hyperlink" Target="http://www.press-portal.it/" TargetMode="External"/><Relationship Id="rId9" Type="http://schemas.openxmlformats.org/officeDocument/2006/relationships/hyperlink" Target="http://www.facebook.com/ASUS.Italia" TargetMode="External"/><Relationship Id="rId10" Type="http://schemas.openxmlformats.org/officeDocument/2006/relationships/hyperlink" Target="http://www.asu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1463</Words>
  <Characters>8340</Characters>
  <Application>Microsoft Macintosh Word</Application>
  <DocSecurity>0</DocSecurity>
  <Lines>69</Lines>
  <Paragraphs>19</Paragraphs>
  <ScaleCrop>false</ScaleCrop>
  <Company> </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Elenab</dc:creator>
  <cp:keywords/>
  <dc:description/>
  <cp:lastModifiedBy>Tania Acerbi</cp:lastModifiedBy>
  <cp:revision>4</cp:revision>
  <dcterms:created xsi:type="dcterms:W3CDTF">2013-01-24T08:43:00Z</dcterms:created>
  <dcterms:modified xsi:type="dcterms:W3CDTF">2013-03-27T16:09:00Z</dcterms:modified>
</cp:coreProperties>
</file>